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67" w:rsidRPr="00CC17F4" w:rsidRDefault="001F5167" w:rsidP="00612389">
      <w:pPr>
        <w:pStyle w:val="Ttulo3"/>
        <w:jc w:val="left"/>
        <w:rPr>
          <w:sz w:val="24"/>
          <w:u w:val="none"/>
        </w:rPr>
      </w:pPr>
    </w:p>
    <w:p w:rsidR="001F5167" w:rsidRPr="006D2EE1" w:rsidRDefault="001F5167" w:rsidP="001F5167">
      <w:pPr>
        <w:ind w:left="360"/>
        <w:jc w:val="center"/>
        <w:rPr>
          <w:rFonts w:ascii="Tahoma" w:hAnsi="Tahoma" w:cs="Tahoma"/>
          <w:b/>
          <w:color w:val="333333"/>
          <w:sz w:val="28"/>
          <w:szCs w:val="28"/>
        </w:rPr>
      </w:pPr>
      <w:r w:rsidRPr="006D2EE1">
        <w:rPr>
          <w:rFonts w:ascii="Tahoma" w:hAnsi="Tahoma" w:cs="Tahoma"/>
          <w:b/>
          <w:color w:val="333333"/>
          <w:sz w:val="28"/>
          <w:szCs w:val="28"/>
        </w:rPr>
        <w:t xml:space="preserve">LLICÈNCIES D'OBRES EN </w:t>
      </w:r>
      <w:smartTag w:uri="urn:schemas-microsoft-com:office:smarttags" w:element="PersonName">
        <w:smartTagPr>
          <w:attr w:name="ProductID" w:val="LA VIA PￚBLICA"/>
        </w:smartTagPr>
        <w:r w:rsidRPr="006D2EE1">
          <w:rPr>
            <w:rFonts w:ascii="Tahoma" w:hAnsi="Tahoma" w:cs="Tahoma"/>
            <w:b/>
            <w:color w:val="333333"/>
            <w:sz w:val="28"/>
            <w:szCs w:val="28"/>
          </w:rPr>
          <w:t>LA VIA PÚBLICA</w:t>
        </w:r>
      </w:smartTag>
    </w:p>
    <w:p w:rsidR="00612389" w:rsidRPr="006D2EE1" w:rsidRDefault="001F5167" w:rsidP="00F101E6">
      <w:pPr>
        <w:ind w:left="360"/>
        <w:jc w:val="center"/>
        <w:rPr>
          <w:rFonts w:ascii="Tahoma" w:hAnsi="Tahoma" w:cs="Tahoma"/>
          <w:b/>
          <w:color w:val="333333"/>
          <w:sz w:val="28"/>
          <w:szCs w:val="28"/>
        </w:rPr>
      </w:pPr>
      <w:r w:rsidRPr="006D2EE1">
        <w:rPr>
          <w:rFonts w:ascii="Tahoma" w:hAnsi="Tahoma" w:cs="Tahoma"/>
          <w:b/>
          <w:color w:val="333333"/>
          <w:sz w:val="28"/>
          <w:szCs w:val="28"/>
        </w:rPr>
        <w:t>CONDICIONS GENERALS</w:t>
      </w:r>
    </w:p>
    <w:p w:rsidR="00F101E6" w:rsidRPr="006D2EE1" w:rsidRDefault="00F101E6" w:rsidP="00F101E6">
      <w:pPr>
        <w:ind w:left="360"/>
        <w:jc w:val="center"/>
        <w:rPr>
          <w:rFonts w:ascii="Tahoma" w:hAnsi="Tahoma" w:cs="Tahoma"/>
          <w:color w:val="333333"/>
          <w:lang w:val="ca-ES"/>
        </w:rPr>
      </w:pPr>
    </w:p>
    <w:p w:rsidR="00F61508" w:rsidRPr="006D2EE1" w:rsidRDefault="00F61508" w:rsidP="00F101E6">
      <w:pPr>
        <w:ind w:left="360"/>
        <w:jc w:val="center"/>
        <w:rPr>
          <w:rFonts w:ascii="Tahoma" w:hAnsi="Tahoma" w:cs="Tahoma"/>
          <w:color w:val="333333"/>
          <w:lang w:val="ca-ES"/>
        </w:rPr>
      </w:pPr>
    </w:p>
    <w:p w:rsidR="001F5167" w:rsidRPr="006D2EE1" w:rsidRDefault="001F5167" w:rsidP="00F61508">
      <w:pPr>
        <w:pStyle w:val="Prrafodelista"/>
        <w:numPr>
          <w:ilvl w:val="0"/>
          <w:numId w:val="7"/>
        </w:numPr>
        <w:jc w:val="both"/>
        <w:rPr>
          <w:rFonts w:ascii="Tahoma" w:hAnsi="Tahoma" w:cs="Tahoma"/>
          <w:color w:val="333333"/>
          <w:lang w:val="ca-ES"/>
        </w:rPr>
      </w:pPr>
      <w:r w:rsidRPr="006D2EE1">
        <w:rPr>
          <w:rFonts w:ascii="Tahoma" w:hAnsi="Tahoma" w:cs="Tahoma"/>
          <w:color w:val="333333"/>
          <w:lang w:val="ca-ES"/>
        </w:rPr>
        <w:t>Aprovada la llicència, l'inici de les obres es comunicarà al</w:t>
      </w:r>
      <w:r w:rsidRPr="006D2EE1">
        <w:rPr>
          <w:rStyle w:val="apple-converted-space"/>
          <w:rFonts w:ascii="Tahoma" w:hAnsi="Tahoma" w:cs="Tahoma"/>
          <w:color w:val="333333"/>
          <w:lang w:val="ca-ES"/>
        </w:rPr>
        <w:t> </w:t>
      </w:r>
      <w:r w:rsidRPr="006D2EE1">
        <w:rPr>
          <w:rFonts w:ascii="Tahoma" w:hAnsi="Tahoma" w:cs="Tahoma"/>
          <w:color w:val="333333"/>
          <w:lang w:val="ca-ES"/>
        </w:rPr>
        <w:t>SERVEI</w:t>
      </w:r>
      <w:r w:rsidRPr="006D2EE1">
        <w:rPr>
          <w:rStyle w:val="apple-converted-space"/>
          <w:rFonts w:ascii="Tahoma" w:hAnsi="Tahoma" w:cs="Tahoma"/>
          <w:color w:val="333333"/>
          <w:lang w:val="ca-ES"/>
        </w:rPr>
        <w:t> </w:t>
      </w:r>
      <w:r w:rsidRPr="006D2EE1">
        <w:rPr>
          <w:rFonts w:ascii="Tahoma" w:hAnsi="Tahoma" w:cs="Tahoma"/>
          <w:color w:val="333333"/>
          <w:lang w:val="ca-ES"/>
        </w:rPr>
        <w:t>D’ACCESSIBILITAT, CONTROL I</w:t>
      </w:r>
      <w:r w:rsidRPr="006D2EE1">
        <w:rPr>
          <w:rStyle w:val="apple-converted-space"/>
          <w:rFonts w:ascii="Tahoma" w:hAnsi="Tahoma" w:cs="Tahoma"/>
          <w:color w:val="333333"/>
          <w:lang w:val="ca-ES"/>
        </w:rPr>
        <w:t> </w:t>
      </w:r>
      <w:r w:rsidRPr="006D2EE1">
        <w:rPr>
          <w:rFonts w:ascii="Tahoma" w:hAnsi="Tahoma" w:cs="Tahoma"/>
          <w:color w:val="333333"/>
          <w:lang w:val="ca-ES"/>
        </w:rPr>
        <w:t>OCUPACIÓ</w:t>
      </w:r>
      <w:r w:rsidRPr="006D2EE1">
        <w:rPr>
          <w:rStyle w:val="apple-converted-space"/>
          <w:rFonts w:ascii="Tahoma" w:hAnsi="Tahoma" w:cs="Tahoma"/>
          <w:color w:val="333333"/>
          <w:lang w:val="ca-ES"/>
        </w:rPr>
        <w:t> </w:t>
      </w:r>
      <w:r w:rsidRPr="006D2EE1">
        <w:rPr>
          <w:rFonts w:ascii="Tahoma" w:hAnsi="Tahoma" w:cs="Tahoma"/>
          <w:color w:val="333333"/>
          <w:lang w:val="ca-ES"/>
        </w:rPr>
        <w:t>D’OBRES DE</w:t>
      </w:r>
      <w:r w:rsidRPr="006D2EE1">
        <w:rPr>
          <w:rStyle w:val="apple-converted-space"/>
          <w:rFonts w:ascii="Tahoma" w:hAnsi="Tahoma" w:cs="Tahoma"/>
          <w:color w:val="333333"/>
          <w:lang w:val="ca-ES"/>
        </w:rPr>
        <w:t> </w:t>
      </w:r>
      <w:r w:rsidRPr="006D2EE1">
        <w:rPr>
          <w:rFonts w:ascii="Tahoma" w:hAnsi="Tahoma" w:cs="Tahoma"/>
          <w:color w:val="333333"/>
          <w:lang w:val="ca-ES"/>
        </w:rPr>
        <w:t>VIA</w:t>
      </w:r>
      <w:r w:rsidR="002C3099" w:rsidRPr="006D2EE1">
        <w:rPr>
          <w:rFonts w:ascii="Tahoma" w:hAnsi="Tahoma" w:cs="Tahoma"/>
          <w:color w:val="333333"/>
          <w:lang w:val="ca-ES"/>
        </w:rPr>
        <w:t xml:space="preserve"> </w:t>
      </w:r>
      <w:r w:rsidRPr="006D2EE1">
        <w:rPr>
          <w:rFonts w:ascii="Tahoma" w:hAnsi="Tahoma" w:cs="Tahoma"/>
          <w:color w:val="333333"/>
          <w:lang w:val="ca-ES"/>
        </w:rPr>
        <w:t xml:space="preserve">PÚBLICA </w:t>
      </w:r>
      <w:r w:rsidR="002C3099" w:rsidRPr="006D2EE1">
        <w:rPr>
          <w:rFonts w:ascii="Tahoma" w:hAnsi="Tahoma" w:cs="Tahoma"/>
          <w:color w:val="333333"/>
          <w:lang w:val="ca-ES"/>
        </w:rPr>
        <w:t xml:space="preserve">mitjançant la sol·licitud </w:t>
      </w:r>
      <w:r w:rsidR="001D5F73" w:rsidRPr="006D2EE1">
        <w:rPr>
          <w:rFonts w:ascii="Tahoma" w:hAnsi="Tahoma" w:cs="Tahoma"/>
          <w:color w:val="333333"/>
          <w:lang w:val="ca-ES"/>
        </w:rPr>
        <w:t>de la llicència d’ocupació de vi</w:t>
      </w:r>
      <w:r w:rsidR="002C3099" w:rsidRPr="006D2EE1">
        <w:rPr>
          <w:rFonts w:ascii="Tahoma" w:hAnsi="Tahoma" w:cs="Tahoma"/>
          <w:color w:val="333333"/>
          <w:lang w:val="ca-ES"/>
        </w:rPr>
        <w:t xml:space="preserve">a pública (LOVP) </w:t>
      </w:r>
      <w:r w:rsidRPr="006D2EE1">
        <w:rPr>
          <w:rFonts w:ascii="Tahoma" w:hAnsi="Tahoma" w:cs="Tahoma"/>
          <w:color w:val="333333"/>
          <w:lang w:val="ca-ES"/>
        </w:rPr>
        <w:t xml:space="preserve">amb una antelació mínima de </w:t>
      </w:r>
      <w:r w:rsidR="002C3099" w:rsidRPr="006D2EE1">
        <w:rPr>
          <w:rFonts w:ascii="Tahoma" w:hAnsi="Tahoma" w:cs="Tahoma"/>
          <w:color w:val="333333"/>
          <w:lang w:val="ca-ES"/>
        </w:rPr>
        <w:t>3</w:t>
      </w:r>
      <w:r w:rsidRPr="006D2EE1">
        <w:rPr>
          <w:rFonts w:ascii="Tahoma" w:hAnsi="Tahoma" w:cs="Tahoma"/>
          <w:color w:val="333333"/>
          <w:lang w:val="ca-ES"/>
        </w:rPr>
        <w:t xml:space="preserve"> dies</w:t>
      </w:r>
      <w:r w:rsidR="002C3099" w:rsidRPr="006D2EE1">
        <w:rPr>
          <w:rFonts w:ascii="Tahoma" w:hAnsi="Tahoma" w:cs="Tahoma"/>
          <w:color w:val="333333"/>
          <w:lang w:val="ca-ES"/>
        </w:rPr>
        <w:t xml:space="preserve">, al correu </w:t>
      </w:r>
      <w:hyperlink r:id="rId8" w:history="1">
        <w:r w:rsidR="002C3099" w:rsidRPr="006D2EE1">
          <w:rPr>
            <w:rStyle w:val="Hipervnculo"/>
            <w:rFonts w:ascii="Tahoma" w:hAnsi="Tahoma" w:cs="Tahoma"/>
            <w:lang w:val="ca-ES"/>
          </w:rPr>
          <w:t>tramitacioLOVP@palma.cat</w:t>
        </w:r>
      </w:hyperlink>
      <w:r w:rsidR="002C3099" w:rsidRPr="006D2EE1">
        <w:rPr>
          <w:rFonts w:ascii="Tahoma" w:hAnsi="Tahoma" w:cs="Tahoma"/>
          <w:color w:val="333333"/>
          <w:lang w:val="ca-ES"/>
        </w:rPr>
        <w:t xml:space="preserve"> </w:t>
      </w:r>
    </w:p>
    <w:p w:rsidR="00AF7630" w:rsidRDefault="002C3099" w:rsidP="00F61508">
      <w:pPr>
        <w:pStyle w:val="Prrafodelista"/>
        <w:ind w:left="1080"/>
        <w:jc w:val="both"/>
        <w:rPr>
          <w:rFonts w:ascii="Tahoma" w:hAnsi="Tahoma" w:cs="Tahoma"/>
          <w:color w:val="333333"/>
          <w:lang w:val="ca-ES"/>
        </w:rPr>
      </w:pPr>
      <w:r w:rsidRPr="006D2EE1">
        <w:rPr>
          <w:rFonts w:ascii="Tahoma" w:hAnsi="Tahoma" w:cs="Tahoma"/>
          <w:color w:val="333333"/>
          <w:lang w:val="ca-ES"/>
        </w:rPr>
        <w:t xml:space="preserve">Enllaç: </w:t>
      </w:r>
    </w:p>
    <w:p w:rsidR="002C3099" w:rsidRPr="006D2EE1" w:rsidRDefault="00CA5242" w:rsidP="00F61508">
      <w:pPr>
        <w:pStyle w:val="Prrafodelista"/>
        <w:ind w:left="1080"/>
        <w:jc w:val="both"/>
        <w:rPr>
          <w:rFonts w:ascii="Tahoma" w:hAnsi="Tahoma" w:cs="Tahoma"/>
          <w:color w:val="333333"/>
          <w:lang w:val="ca-ES"/>
        </w:rPr>
      </w:pPr>
      <w:hyperlink r:id="rId9" w:history="1">
        <w:r w:rsidR="00FB255F" w:rsidRPr="00B3497C">
          <w:rPr>
            <w:rStyle w:val="Hipervnculo"/>
          </w:rPr>
          <w:t>https://seuelectronica.palma.cat/-/infraestructures.06-llic%C3%A8ncia-d-ocupaci%C3%B3-de-la-via-p%C3%BAblica-per-ra%C3%B3-d-obres?redirect=%2Finfraestructures%3FcategoryId%3D40291</w:t>
        </w:r>
      </w:hyperlink>
      <w:r w:rsidR="00FB255F">
        <w:t xml:space="preserve"> </w:t>
      </w:r>
    </w:p>
    <w:p w:rsidR="00F61508" w:rsidRPr="006D2EE1" w:rsidRDefault="00F61508" w:rsidP="00F61508">
      <w:pPr>
        <w:pStyle w:val="Prrafodelista"/>
        <w:ind w:left="1080"/>
        <w:jc w:val="both"/>
        <w:rPr>
          <w:rStyle w:val="apple-converted-space"/>
          <w:rFonts w:ascii="Tahoma" w:hAnsi="Tahoma" w:cs="Tahoma"/>
          <w:color w:val="333333"/>
          <w:lang w:val="ca-ES"/>
        </w:rPr>
      </w:pPr>
    </w:p>
    <w:p w:rsidR="002C3099" w:rsidRPr="006D2EE1" w:rsidRDefault="001F5167" w:rsidP="00F61508">
      <w:pPr>
        <w:pStyle w:val="Prrafodelista"/>
        <w:numPr>
          <w:ilvl w:val="0"/>
          <w:numId w:val="7"/>
        </w:numPr>
        <w:jc w:val="both"/>
        <w:rPr>
          <w:rFonts w:ascii="Tahoma" w:hAnsi="Tahoma" w:cs="Tahoma"/>
          <w:color w:val="333333"/>
          <w:lang w:val="ca-ES"/>
        </w:rPr>
      </w:pPr>
      <w:r w:rsidRPr="006D2EE1">
        <w:rPr>
          <w:rFonts w:ascii="Tahoma" w:hAnsi="Tahoma" w:cs="Tahoma"/>
          <w:color w:val="333333"/>
          <w:lang w:val="ca-ES"/>
        </w:rPr>
        <w:t>Abans de l'inici de les obres el responsable de les mateixes realitzarà un replanteig sobre el terreny, al com haurà d'assistir un representant de l'empresa de servei, el contractista i el</w:t>
      </w:r>
      <w:r w:rsidRPr="006D2EE1">
        <w:rPr>
          <w:rStyle w:val="apple-converted-space"/>
          <w:rFonts w:ascii="Tahoma" w:hAnsi="Tahoma" w:cs="Tahoma"/>
          <w:color w:val="333333"/>
          <w:lang w:val="ca-ES"/>
        </w:rPr>
        <w:t> </w:t>
      </w:r>
      <w:r w:rsidRPr="006D2EE1">
        <w:rPr>
          <w:rFonts w:ascii="Tahoma" w:hAnsi="Tahoma" w:cs="Tahoma"/>
          <w:color w:val="333333"/>
          <w:lang w:val="ca-ES"/>
        </w:rPr>
        <w:t>SERVEI D’ACCESSIBILITAT, CONTROL I</w:t>
      </w:r>
      <w:r w:rsidRPr="006D2EE1">
        <w:rPr>
          <w:rStyle w:val="apple-converted-space"/>
          <w:rFonts w:ascii="Tahoma" w:hAnsi="Tahoma" w:cs="Tahoma"/>
          <w:color w:val="333333"/>
          <w:lang w:val="ca-ES"/>
        </w:rPr>
        <w:t> </w:t>
      </w:r>
      <w:r w:rsidRPr="006D2EE1">
        <w:rPr>
          <w:rFonts w:ascii="Tahoma" w:hAnsi="Tahoma" w:cs="Tahoma"/>
          <w:color w:val="333333"/>
          <w:lang w:val="ca-ES"/>
        </w:rPr>
        <w:t>OCUPACIÓ D’OBRES DE</w:t>
      </w:r>
      <w:r w:rsidRPr="006D2EE1">
        <w:rPr>
          <w:rStyle w:val="apple-converted-space"/>
          <w:rFonts w:ascii="Tahoma" w:hAnsi="Tahoma" w:cs="Tahoma"/>
          <w:color w:val="333333"/>
          <w:lang w:val="ca-ES"/>
        </w:rPr>
        <w:t> </w:t>
      </w:r>
      <w:r w:rsidRPr="006D2EE1">
        <w:rPr>
          <w:rFonts w:ascii="Tahoma" w:hAnsi="Tahoma" w:cs="Tahoma"/>
          <w:color w:val="333333"/>
          <w:lang w:val="ca-ES"/>
        </w:rPr>
        <w:t>VIA</w:t>
      </w:r>
      <w:r w:rsidRPr="006D2EE1">
        <w:rPr>
          <w:rStyle w:val="apple-converted-space"/>
          <w:rFonts w:ascii="Tahoma" w:hAnsi="Tahoma" w:cs="Tahoma"/>
          <w:color w:val="333333"/>
          <w:lang w:val="ca-ES"/>
        </w:rPr>
        <w:t> </w:t>
      </w:r>
      <w:r w:rsidRPr="006D2EE1">
        <w:rPr>
          <w:rFonts w:ascii="Tahoma" w:hAnsi="Tahoma" w:cs="Tahoma"/>
          <w:color w:val="333333"/>
          <w:lang w:val="ca-ES"/>
        </w:rPr>
        <w:t>PÚBLICA</w:t>
      </w:r>
      <w:r w:rsidR="00A915CA" w:rsidRPr="006D2EE1">
        <w:rPr>
          <w:rFonts w:ascii="Tahoma" w:hAnsi="Tahoma" w:cs="Tahoma"/>
          <w:color w:val="333333"/>
          <w:lang w:val="ca-ES"/>
        </w:rPr>
        <w:t xml:space="preserve"> (SACOV)</w:t>
      </w:r>
      <w:r w:rsidRPr="006D2EE1">
        <w:rPr>
          <w:rFonts w:ascii="Tahoma" w:hAnsi="Tahoma" w:cs="Tahoma"/>
          <w:color w:val="333333"/>
          <w:lang w:val="ca-ES"/>
        </w:rPr>
        <w:t>.</w:t>
      </w:r>
    </w:p>
    <w:p w:rsidR="001F5167" w:rsidRPr="006D2EE1" w:rsidRDefault="002C3099" w:rsidP="00F61508">
      <w:pPr>
        <w:pStyle w:val="Prrafodelista"/>
        <w:ind w:left="1080"/>
        <w:jc w:val="both"/>
        <w:rPr>
          <w:rFonts w:ascii="Tahoma" w:hAnsi="Tahoma" w:cs="Tahoma"/>
          <w:color w:val="333333"/>
          <w:lang w:val="ca-ES"/>
        </w:rPr>
      </w:pPr>
      <w:r w:rsidRPr="006D2EE1">
        <w:rPr>
          <w:rFonts w:ascii="Tahoma" w:hAnsi="Tahoma" w:cs="Tahoma"/>
          <w:color w:val="333333"/>
          <w:lang w:val="ca-ES"/>
        </w:rPr>
        <w:t>Si no es realitza acta de replanteig, el beneficiari de la llicència realitzarà un reportatge fotogràfic previ a l'inici de les obres i s’enviarà junt amb la sol·licitud de llicència d’ocupació de via pública.</w:t>
      </w:r>
    </w:p>
    <w:p w:rsidR="00F61508" w:rsidRPr="006D2EE1" w:rsidRDefault="00F61508" w:rsidP="00F61508">
      <w:pPr>
        <w:pStyle w:val="Prrafodelista"/>
        <w:ind w:left="1080"/>
        <w:jc w:val="both"/>
        <w:rPr>
          <w:rFonts w:ascii="Tahoma" w:hAnsi="Tahoma" w:cs="Tahoma"/>
          <w:color w:val="333333"/>
          <w:lang w:val="ca-ES"/>
        </w:rPr>
      </w:pPr>
    </w:p>
    <w:p w:rsidR="00F61508" w:rsidRPr="006D2EE1" w:rsidRDefault="001F5167" w:rsidP="00F61508">
      <w:pPr>
        <w:pStyle w:val="Prrafodelista"/>
        <w:numPr>
          <w:ilvl w:val="0"/>
          <w:numId w:val="7"/>
        </w:numPr>
        <w:jc w:val="both"/>
        <w:rPr>
          <w:rFonts w:ascii="Tahoma" w:hAnsi="Tahoma" w:cs="Tahoma"/>
          <w:color w:val="333333"/>
          <w:lang w:val="ca-ES"/>
        </w:rPr>
      </w:pPr>
      <w:r w:rsidRPr="006D2EE1">
        <w:rPr>
          <w:rFonts w:ascii="Tahoma" w:hAnsi="Tahoma" w:cs="Tahoma"/>
          <w:color w:val="333333"/>
          <w:lang w:val="ca-ES"/>
        </w:rPr>
        <w:t>Quan en ocasió de</w:t>
      </w:r>
      <w:r w:rsidR="00A439BF" w:rsidRPr="006D2EE1">
        <w:rPr>
          <w:rFonts w:ascii="Tahoma" w:hAnsi="Tahoma" w:cs="Tahoma"/>
          <w:color w:val="333333"/>
          <w:lang w:val="ca-ES"/>
        </w:rPr>
        <w:t xml:space="preserve"> les obres realitzades sota la concessió</w:t>
      </w:r>
      <w:r w:rsidRPr="006D2EE1">
        <w:rPr>
          <w:rFonts w:ascii="Tahoma" w:hAnsi="Tahoma" w:cs="Tahoma"/>
          <w:color w:val="333333"/>
          <w:lang w:val="ca-ES"/>
        </w:rPr>
        <w:t xml:space="preserve"> </w:t>
      </w:r>
      <w:r w:rsidR="00A439BF" w:rsidRPr="006D2EE1">
        <w:rPr>
          <w:rFonts w:ascii="Tahoma" w:hAnsi="Tahoma" w:cs="Tahoma"/>
          <w:color w:val="333333"/>
          <w:lang w:val="ca-ES"/>
        </w:rPr>
        <w:t>de</w:t>
      </w:r>
      <w:r w:rsidRPr="006D2EE1">
        <w:rPr>
          <w:rFonts w:ascii="Tahoma" w:hAnsi="Tahoma" w:cs="Tahoma"/>
          <w:color w:val="333333"/>
          <w:lang w:val="ca-ES"/>
        </w:rPr>
        <w:t xml:space="preserve"> Llicència, es produïssin desperfectes en el paviment, instal·lacions, voreres, arbres, jardins o altres elements de la via publica, els titulars de la Llicència vindran subjectes al reintegrament total de les despeses de reconstrucció i reparació de tals desperfectes o reparar els danys causats.</w:t>
      </w:r>
    </w:p>
    <w:p w:rsidR="00F61508" w:rsidRPr="006D2EE1" w:rsidRDefault="00F61508" w:rsidP="00F61508">
      <w:pPr>
        <w:pStyle w:val="Prrafodelista"/>
        <w:ind w:left="1080"/>
        <w:jc w:val="both"/>
        <w:rPr>
          <w:rFonts w:ascii="Tahoma" w:hAnsi="Tahoma" w:cs="Tahoma"/>
          <w:color w:val="333333"/>
          <w:lang w:val="ca-ES"/>
        </w:rPr>
      </w:pPr>
    </w:p>
    <w:p w:rsidR="00F61508" w:rsidRPr="006D2EE1" w:rsidRDefault="001F5167" w:rsidP="00F61508">
      <w:pPr>
        <w:pStyle w:val="Prrafodelista"/>
        <w:numPr>
          <w:ilvl w:val="0"/>
          <w:numId w:val="7"/>
        </w:numPr>
        <w:jc w:val="both"/>
        <w:rPr>
          <w:rFonts w:ascii="Tahoma" w:hAnsi="Tahoma" w:cs="Tahoma"/>
          <w:color w:val="333333"/>
          <w:lang w:val="ca-ES"/>
        </w:rPr>
      </w:pPr>
      <w:r w:rsidRPr="006D2EE1">
        <w:rPr>
          <w:rFonts w:ascii="Tahoma" w:hAnsi="Tahoma" w:cs="Tahoma"/>
          <w:color w:val="333333"/>
          <w:lang w:val="ca-ES"/>
        </w:rPr>
        <w:t xml:space="preserve">El promotor, mitjançant el seu contractista, queda obligat al compliment del que estableix la Llei 31/1995 referida a la prevenció de riscos laborals, mantenint a tot moment la senyalització d'obra necessària, protecció de vianants i vehicles, </w:t>
      </w:r>
      <w:r w:rsidR="00871D47">
        <w:rPr>
          <w:rFonts w:ascii="Tahoma" w:hAnsi="Tahoma" w:cs="Tahoma"/>
          <w:color w:val="333333"/>
          <w:lang w:val="ca-ES"/>
        </w:rPr>
        <w:t>itineraris accessibles</w:t>
      </w:r>
      <w:r w:rsidRPr="006D2EE1">
        <w:rPr>
          <w:rFonts w:ascii="Tahoma" w:hAnsi="Tahoma" w:cs="Tahoma"/>
          <w:color w:val="333333"/>
          <w:lang w:val="ca-ES"/>
        </w:rPr>
        <w:t>, etc.</w:t>
      </w:r>
    </w:p>
    <w:p w:rsidR="00F61508" w:rsidRPr="006D2EE1" w:rsidRDefault="00F61508" w:rsidP="00F61508">
      <w:pPr>
        <w:pStyle w:val="Prrafodelista"/>
        <w:rPr>
          <w:rFonts w:ascii="Tahoma" w:hAnsi="Tahoma" w:cs="Tahoma"/>
          <w:color w:val="333333"/>
          <w:lang w:val="ca-ES"/>
        </w:rPr>
      </w:pPr>
    </w:p>
    <w:p w:rsidR="001F5167" w:rsidRDefault="001F5167" w:rsidP="00F61508">
      <w:pPr>
        <w:pStyle w:val="Prrafodelista"/>
        <w:numPr>
          <w:ilvl w:val="0"/>
          <w:numId w:val="7"/>
        </w:numPr>
        <w:jc w:val="both"/>
        <w:rPr>
          <w:rFonts w:ascii="Tahoma" w:hAnsi="Tahoma" w:cs="Tahoma"/>
          <w:color w:val="333333"/>
          <w:lang w:val="ca-ES"/>
        </w:rPr>
      </w:pPr>
      <w:r w:rsidRPr="006D2EE1">
        <w:rPr>
          <w:rFonts w:ascii="Tahoma" w:hAnsi="Tahoma" w:cs="Tahoma"/>
          <w:color w:val="333333"/>
          <w:lang w:val="ca-ES"/>
        </w:rPr>
        <w:t>Les obres es realitzaran amb subjecció al que estableix l'Ordenança municipal d'instal·lació de conduccions de serveis en la via i espais públics en sòl urbà, contingudes en l'annex VI de les normes del PGOU d'1.985</w:t>
      </w:r>
      <w:r w:rsidR="002C3099" w:rsidRPr="006D2EE1">
        <w:rPr>
          <w:rFonts w:ascii="Tahoma" w:hAnsi="Tahoma" w:cs="Tahoma"/>
          <w:color w:val="333333"/>
          <w:lang w:val="ca-ES"/>
        </w:rPr>
        <w:t xml:space="preserve"> (BOCAIB</w:t>
      </w:r>
      <w:r w:rsidR="002C3099" w:rsidRPr="006D2EE1">
        <w:rPr>
          <w:rStyle w:val="apple-converted-space"/>
          <w:rFonts w:ascii="Tahoma" w:hAnsi="Tahoma" w:cs="Tahoma"/>
          <w:color w:val="333333"/>
          <w:lang w:val="ca-ES"/>
        </w:rPr>
        <w:t> </w:t>
      </w:r>
      <w:r w:rsidR="002C3099" w:rsidRPr="006D2EE1">
        <w:rPr>
          <w:rFonts w:ascii="Tahoma" w:hAnsi="Tahoma" w:cs="Tahoma"/>
          <w:color w:val="333333"/>
          <w:lang w:val="ca-ES"/>
        </w:rPr>
        <w:t>88/1.990, de 20 de Juliol)</w:t>
      </w:r>
      <w:r w:rsidRPr="006D2EE1">
        <w:rPr>
          <w:rFonts w:ascii="Tahoma" w:hAnsi="Tahoma" w:cs="Tahoma"/>
          <w:color w:val="333333"/>
          <w:lang w:val="ca-ES"/>
        </w:rPr>
        <w:t>. S'hauran de protegir els arbres, lluminàries i tot el mobiliari urbà existent a la zona afectada</w:t>
      </w:r>
      <w:r w:rsidRPr="00F61508">
        <w:rPr>
          <w:rFonts w:ascii="Tahoma" w:hAnsi="Tahoma" w:cs="Tahoma"/>
          <w:color w:val="333333"/>
          <w:lang w:val="ca-ES"/>
        </w:rPr>
        <w:t>.</w:t>
      </w:r>
    </w:p>
    <w:p w:rsidR="00F61508" w:rsidRPr="00F61508" w:rsidRDefault="00F61508" w:rsidP="00F61508">
      <w:pPr>
        <w:pStyle w:val="Prrafodelista"/>
        <w:rPr>
          <w:rFonts w:ascii="Tahoma" w:hAnsi="Tahoma" w:cs="Tahoma"/>
          <w:color w:val="333333"/>
          <w:lang w:val="ca-ES"/>
        </w:rPr>
      </w:pPr>
    </w:p>
    <w:p w:rsidR="001F5167" w:rsidRDefault="001711A8" w:rsidP="00F61508">
      <w:pPr>
        <w:pStyle w:val="Prrafodelista"/>
        <w:numPr>
          <w:ilvl w:val="0"/>
          <w:numId w:val="7"/>
        </w:numPr>
        <w:jc w:val="both"/>
        <w:rPr>
          <w:rFonts w:ascii="Tahoma" w:hAnsi="Tahoma" w:cs="Tahoma"/>
          <w:color w:val="333333"/>
          <w:lang w:val="ca-ES"/>
        </w:rPr>
      </w:pPr>
      <w:r>
        <w:rPr>
          <w:rFonts w:ascii="Tahoma" w:hAnsi="Tahoma" w:cs="Tahoma"/>
          <w:color w:val="333333"/>
          <w:lang w:val="ca-ES"/>
        </w:rPr>
        <w:t>S'aplicaran</w:t>
      </w:r>
      <w:r w:rsidR="001F5167" w:rsidRPr="00F61508">
        <w:rPr>
          <w:rFonts w:ascii="Tahoma" w:hAnsi="Tahoma" w:cs="Tahoma"/>
          <w:color w:val="333333"/>
          <w:lang w:val="ca-ES"/>
        </w:rPr>
        <w:t xml:space="preserve"> les especificacions del Manual de Normes Bàsiques per a l'execució d'obres</w:t>
      </w:r>
      <w:r w:rsidR="006D2EE1">
        <w:rPr>
          <w:rFonts w:ascii="Tahoma" w:hAnsi="Tahoma" w:cs="Tahoma"/>
          <w:color w:val="333333"/>
          <w:lang w:val="ca-ES"/>
        </w:rPr>
        <w:t xml:space="preserve"> i el manual d’accessibilitat d’</w:t>
      </w:r>
      <w:hyperlink r:id="rId10" w:tgtFrame="blank" w:tooltip="Aquest enllaç s'obrirà en una finestra nova" w:history="1">
        <w:r w:rsidR="006D2EE1" w:rsidRPr="006D2EE1">
          <w:rPr>
            <w:rFonts w:ascii="Tahoma" w:hAnsi="Tahoma" w:cs="Tahoma"/>
            <w:color w:val="333333"/>
            <w:lang w:val="ca-ES"/>
          </w:rPr>
          <w:t>obres en via pública o espai obert a l'ús públic en viari</w:t>
        </w:r>
      </w:hyperlink>
      <w:r w:rsidR="001F5167" w:rsidRPr="00F61508">
        <w:rPr>
          <w:rFonts w:ascii="Tahoma" w:hAnsi="Tahoma" w:cs="Tahoma"/>
          <w:color w:val="333333"/>
          <w:lang w:val="ca-ES"/>
        </w:rPr>
        <w:t>.</w:t>
      </w:r>
      <w:r w:rsidR="00B02BD1" w:rsidRPr="00F61508">
        <w:rPr>
          <w:rFonts w:ascii="Tahoma" w:hAnsi="Tahoma" w:cs="Tahoma"/>
          <w:color w:val="333333"/>
          <w:lang w:val="ca-ES"/>
        </w:rPr>
        <w:t xml:space="preserve"> </w:t>
      </w:r>
    </w:p>
    <w:p w:rsidR="00F61508" w:rsidRPr="00F61508" w:rsidRDefault="00F61508" w:rsidP="00F61508">
      <w:pPr>
        <w:pStyle w:val="Prrafodelista"/>
        <w:rPr>
          <w:rFonts w:ascii="Tahoma" w:hAnsi="Tahoma" w:cs="Tahoma"/>
          <w:color w:val="333333"/>
          <w:lang w:val="ca-ES"/>
        </w:rPr>
      </w:pPr>
    </w:p>
    <w:p w:rsidR="001F5167" w:rsidRDefault="0084729D" w:rsidP="00F61508">
      <w:pPr>
        <w:pStyle w:val="Prrafodelista"/>
        <w:numPr>
          <w:ilvl w:val="0"/>
          <w:numId w:val="7"/>
        </w:numPr>
        <w:jc w:val="both"/>
        <w:rPr>
          <w:rFonts w:ascii="Tahoma" w:hAnsi="Tahoma" w:cs="Tahoma"/>
          <w:color w:val="333333"/>
          <w:lang w:val="ca-ES"/>
        </w:rPr>
      </w:pPr>
      <w:r w:rsidRPr="001F5167">
        <w:rPr>
          <w:rFonts w:ascii="Tahoma" w:hAnsi="Tahoma" w:cs="Tahoma"/>
          <w:color w:val="333333"/>
          <w:lang w:val="ca-ES"/>
        </w:rPr>
        <w:t>La present llicència tindrà una validesa d'un any a partir de l'endemà de la data de la seva recepció, quedant sense efecte al final del mateix.</w:t>
      </w:r>
      <w:r w:rsidR="00A41F93">
        <w:rPr>
          <w:rFonts w:ascii="Tahoma" w:hAnsi="Tahoma" w:cs="Tahoma"/>
          <w:color w:val="333333"/>
          <w:lang w:val="ca-ES"/>
        </w:rPr>
        <w:t xml:space="preserve"> El termini per iniciar les obres serà de 6 mesos des de la concessió de la llicència, en aplicació de l’article 154 de la Llei 12/2017 balear (LUIB). En cas de no iniciar-se les obres, la llicència quedarà sense efecte i haurà de sol·licitar-ne una de nova.</w:t>
      </w:r>
    </w:p>
    <w:p w:rsidR="00F61508" w:rsidRPr="00F61508" w:rsidRDefault="00F61508" w:rsidP="00F61508">
      <w:pPr>
        <w:pStyle w:val="Prrafodelista"/>
        <w:rPr>
          <w:rStyle w:val="apple-converted-space"/>
          <w:rFonts w:ascii="Tahoma" w:hAnsi="Tahoma" w:cs="Tahoma"/>
          <w:color w:val="333333"/>
          <w:lang w:val="ca-ES"/>
        </w:rPr>
      </w:pPr>
    </w:p>
    <w:p w:rsidR="001F5167" w:rsidRDefault="001F5167"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La present llicència no eximeix de l'obligació d'obtenir les llicències i autoritzacions que la legislació vigent exigeix en virtut de competències concurrents atribuïdes a aquesta o altres Administracions públiques.</w:t>
      </w:r>
    </w:p>
    <w:p w:rsidR="00F61508" w:rsidRPr="00F61508" w:rsidRDefault="00F61508" w:rsidP="00F61508">
      <w:pPr>
        <w:pStyle w:val="Prrafodelista"/>
        <w:rPr>
          <w:rFonts w:ascii="Tahoma" w:hAnsi="Tahoma" w:cs="Tahoma"/>
          <w:color w:val="333333"/>
          <w:lang w:val="ca-ES"/>
        </w:rPr>
      </w:pPr>
    </w:p>
    <w:p w:rsidR="001F5167" w:rsidRDefault="001F5167"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 xml:space="preserve">La llicència de les obres s'atorga amb la reserva de troballes de tipus </w:t>
      </w:r>
      <w:proofErr w:type="spellStart"/>
      <w:r w:rsidRPr="00F61508">
        <w:rPr>
          <w:rFonts w:ascii="Tahoma" w:hAnsi="Tahoma" w:cs="Tahoma"/>
          <w:color w:val="333333"/>
          <w:lang w:val="ca-ES"/>
        </w:rPr>
        <w:t>històric-arqueològic</w:t>
      </w:r>
      <w:proofErr w:type="spellEnd"/>
      <w:r w:rsidRPr="00F61508">
        <w:rPr>
          <w:rFonts w:ascii="Tahoma" w:hAnsi="Tahoma" w:cs="Tahoma"/>
          <w:color w:val="333333"/>
          <w:lang w:val="ca-ES"/>
        </w:rPr>
        <w:t>.</w:t>
      </w:r>
    </w:p>
    <w:p w:rsidR="00F61508" w:rsidRPr="00F61508" w:rsidRDefault="00F61508" w:rsidP="00F61508">
      <w:pPr>
        <w:pStyle w:val="Prrafodelista"/>
        <w:rPr>
          <w:rFonts w:ascii="Tahoma" w:hAnsi="Tahoma" w:cs="Tahoma"/>
          <w:color w:val="333333"/>
          <w:lang w:val="ca-ES"/>
        </w:rPr>
      </w:pPr>
    </w:p>
    <w:p w:rsidR="001D51E5" w:rsidRDefault="001F5167" w:rsidP="001D51E5">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L'autorització s'atorga a titulo precari en la part que correspon a terrenys de l'Ajuntament de Palma o de domini públic, podent l'administració donar per caducada aquesta part (sense que tingui el peticionari cap dret a reclamació o indemnització), sempre que ho estimi convenient per al servei públic, podent procedir a destruir les obres i retirar els materials per compte del peticionari si aquest, en un termini de 8 dies, no realitza les reparacions o modificacions que se li ordenin.</w:t>
      </w:r>
    </w:p>
    <w:p w:rsidR="001D51E5" w:rsidRPr="001D51E5" w:rsidRDefault="001D51E5" w:rsidP="001D51E5">
      <w:pPr>
        <w:pStyle w:val="Prrafodelista"/>
        <w:rPr>
          <w:rFonts w:ascii="Tahoma" w:hAnsi="Tahoma" w:cs="Tahoma"/>
          <w:color w:val="333333"/>
          <w:lang w:val="ca-ES"/>
        </w:rPr>
      </w:pPr>
    </w:p>
    <w:p w:rsidR="001D51E5" w:rsidRPr="001D51E5" w:rsidRDefault="001F5167" w:rsidP="001D51E5">
      <w:pPr>
        <w:pStyle w:val="Prrafodelista"/>
        <w:numPr>
          <w:ilvl w:val="0"/>
          <w:numId w:val="7"/>
        </w:numPr>
        <w:jc w:val="both"/>
        <w:rPr>
          <w:rFonts w:ascii="Tahoma" w:hAnsi="Tahoma" w:cs="Tahoma"/>
          <w:color w:val="333333"/>
          <w:lang w:val="ca-ES"/>
        </w:rPr>
      </w:pPr>
      <w:r w:rsidRPr="001D51E5">
        <w:rPr>
          <w:rFonts w:ascii="Tahoma" w:hAnsi="Tahoma" w:cs="Tahoma"/>
          <w:color w:val="333333"/>
          <w:lang w:val="ca-ES"/>
        </w:rPr>
        <w:t>No s'autoritza la utilització de contenidors d'arrossegament a causa de la deteriora</w:t>
      </w:r>
      <w:r w:rsidR="001D51E5" w:rsidRPr="001D51E5">
        <w:rPr>
          <w:rFonts w:ascii="Tahoma" w:hAnsi="Tahoma" w:cs="Tahoma"/>
          <w:color w:val="333333"/>
          <w:lang w:val="ca-ES"/>
        </w:rPr>
        <w:t>ció del paviment que ocasionen.</w:t>
      </w:r>
    </w:p>
    <w:p w:rsidR="001D51E5" w:rsidRPr="001D51E5" w:rsidRDefault="001D51E5" w:rsidP="001D51E5">
      <w:pPr>
        <w:pStyle w:val="Prrafodelista"/>
        <w:rPr>
          <w:rFonts w:ascii="Tahoma" w:hAnsi="Tahoma" w:cs="Tahoma"/>
          <w:color w:val="333333"/>
          <w:lang w:val="ca-ES"/>
        </w:rPr>
      </w:pPr>
    </w:p>
    <w:p w:rsidR="001D51E5" w:rsidRPr="001D51E5" w:rsidRDefault="001D51E5" w:rsidP="001D51E5">
      <w:pPr>
        <w:pStyle w:val="Prrafodelista"/>
        <w:widowControl/>
        <w:numPr>
          <w:ilvl w:val="0"/>
          <w:numId w:val="7"/>
        </w:numPr>
        <w:jc w:val="both"/>
        <w:rPr>
          <w:rFonts w:ascii="Tahoma" w:hAnsi="Tahoma" w:cs="Tahoma"/>
          <w:color w:val="333333"/>
          <w:lang w:val="ca-ES"/>
        </w:rPr>
      </w:pPr>
      <w:r w:rsidRPr="001D51E5">
        <w:rPr>
          <w:rFonts w:ascii="Tahoma" w:hAnsi="Tahoma" w:cs="Tahoma"/>
          <w:color w:val="333333"/>
          <w:lang w:val="ca-ES"/>
        </w:rPr>
        <w:t>Dipòsit previ:</w:t>
      </w:r>
    </w:p>
    <w:p w:rsidR="001D51E5" w:rsidRDefault="001D51E5" w:rsidP="001D51E5">
      <w:pPr>
        <w:pStyle w:val="Prrafodelista"/>
        <w:ind w:left="1080"/>
        <w:jc w:val="both"/>
        <w:rPr>
          <w:rFonts w:ascii="Tahoma" w:hAnsi="Tahoma" w:cs="Tahoma"/>
          <w:color w:val="333333"/>
          <w:lang w:val="ca-ES"/>
        </w:rPr>
      </w:pPr>
    </w:p>
    <w:p w:rsidR="001D51E5" w:rsidRDefault="001D51E5" w:rsidP="001D51E5">
      <w:pPr>
        <w:pStyle w:val="Prrafodelista"/>
        <w:ind w:left="1080"/>
        <w:jc w:val="both"/>
        <w:rPr>
          <w:rFonts w:ascii="Tahoma" w:hAnsi="Tahoma" w:cs="Tahoma"/>
          <w:color w:val="333333"/>
          <w:lang w:val="ca-ES"/>
        </w:rPr>
      </w:pPr>
      <w:r w:rsidRPr="00F61508">
        <w:rPr>
          <w:rFonts w:ascii="Tahoma" w:hAnsi="Tahoma" w:cs="Tahoma"/>
          <w:color w:val="333333"/>
          <w:lang w:val="ca-ES"/>
        </w:rPr>
        <w:t>Prèviament a l'expedició de la Llicència d'ocupació, el peticionari, en aquells casos que el</w:t>
      </w:r>
      <w:r w:rsidRPr="00F61508">
        <w:rPr>
          <w:rStyle w:val="apple-converted-space"/>
          <w:rFonts w:ascii="Tahoma" w:hAnsi="Tahoma" w:cs="Tahoma"/>
          <w:color w:val="333333"/>
          <w:lang w:val="ca-ES"/>
        </w:rPr>
        <w:t> </w:t>
      </w:r>
      <w:r>
        <w:rPr>
          <w:rFonts w:ascii="Tahoma" w:hAnsi="Tahoma" w:cs="Tahoma"/>
          <w:color w:val="333333"/>
          <w:lang w:val="ca-ES"/>
        </w:rPr>
        <w:t>SACOV</w:t>
      </w:r>
      <w:r w:rsidRPr="00F61508">
        <w:rPr>
          <w:rFonts w:ascii="Tahoma" w:hAnsi="Tahoma" w:cs="Tahoma"/>
          <w:color w:val="333333"/>
          <w:lang w:val="ca-ES"/>
        </w:rPr>
        <w:t xml:space="preserve"> ho requereixi, haurà de constituir un dipòsit per respondre de:</w:t>
      </w:r>
    </w:p>
    <w:p w:rsidR="001D51E5" w:rsidRPr="00F61508" w:rsidRDefault="001D51E5" w:rsidP="001D51E5">
      <w:pPr>
        <w:pStyle w:val="Prrafodelista"/>
        <w:ind w:left="1080"/>
        <w:jc w:val="both"/>
        <w:rPr>
          <w:rFonts w:ascii="Tahoma" w:hAnsi="Tahoma" w:cs="Tahoma"/>
          <w:color w:val="333333"/>
          <w:lang w:val="ca-ES"/>
        </w:rPr>
      </w:pPr>
    </w:p>
    <w:p w:rsidR="001D51E5" w:rsidRPr="00F61508" w:rsidRDefault="001D51E5" w:rsidP="001D51E5">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El cost de reposició del paviment i instal·lacions, voreres, arbres, jardins i altres elements urbanístics deteriorats, inclòs el paviment de carrer no afectades directament per l'execució de les obres, però que pel fet de ser immediates a la zona dels treballs, puguin haver sofert danys derivats dels mateixos.</w:t>
      </w:r>
    </w:p>
    <w:p w:rsidR="001D51E5" w:rsidRPr="00F61508" w:rsidRDefault="001D51E5" w:rsidP="001D51E5">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Els danys i perjudicis que els elements urbanístics puguin sofrir com a conseqüència de l'execució de les obres.</w:t>
      </w:r>
    </w:p>
    <w:p w:rsidR="001D51E5" w:rsidRPr="00F61508" w:rsidRDefault="001D51E5" w:rsidP="001D51E5">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Les despeses ocasionades pels desviaments de tràfic.</w:t>
      </w:r>
    </w:p>
    <w:p w:rsidR="001D51E5" w:rsidRPr="00F61508" w:rsidRDefault="001D51E5" w:rsidP="001D51E5">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Qualsevol altre dany imputable a les obres i/o instal·lacions.</w:t>
      </w:r>
    </w:p>
    <w:p w:rsidR="001D51E5" w:rsidRPr="00F61508" w:rsidRDefault="001D51E5" w:rsidP="001D51E5">
      <w:pPr>
        <w:pStyle w:val="Prrafodelista"/>
        <w:ind w:left="1080"/>
        <w:jc w:val="both"/>
        <w:rPr>
          <w:rFonts w:ascii="Tahoma" w:hAnsi="Tahoma" w:cs="Tahoma"/>
          <w:color w:val="333333"/>
          <w:lang w:val="ca-ES"/>
        </w:rPr>
      </w:pPr>
      <w:r w:rsidRPr="00F61508">
        <w:rPr>
          <w:rFonts w:ascii="Tahoma" w:hAnsi="Tahoma" w:cs="Tahoma"/>
          <w:color w:val="333333"/>
          <w:lang w:val="ca-ES"/>
        </w:rPr>
        <w:br/>
        <w:t xml:space="preserve">Cada dipòsit previ podrà garantir solament les obligacions corresponents a una sola obra. El dipòsit podrà </w:t>
      </w:r>
      <w:proofErr w:type="spellStart"/>
      <w:r w:rsidRPr="00F61508">
        <w:rPr>
          <w:rFonts w:ascii="Tahoma" w:hAnsi="Tahoma" w:cs="Tahoma"/>
          <w:color w:val="333333"/>
          <w:lang w:val="ca-ES"/>
        </w:rPr>
        <w:t>constituir-s</w:t>
      </w:r>
      <w:r>
        <w:rPr>
          <w:rFonts w:ascii="Tahoma" w:hAnsi="Tahoma" w:cs="Tahoma"/>
          <w:color w:val="333333"/>
          <w:lang w:val="ca-ES"/>
        </w:rPr>
        <w:t>e</w:t>
      </w:r>
      <w:proofErr w:type="spellEnd"/>
      <w:r>
        <w:rPr>
          <w:rFonts w:ascii="Tahoma" w:hAnsi="Tahoma" w:cs="Tahoma"/>
          <w:color w:val="333333"/>
          <w:lang w:val="ca-ES"/>
        </w:rPr>
        <w:t xml:space="preserve"> en metàl·lic o mitjançant garantia</w:t>
      </w:r>
      <w:r w:rsidRPr="00F61508">
        <w:rPr>
          <w:rFonts w:ascii="Tahoma" w:hAnsi="Tahoma" w:cs="Tahoma"/>
          <w:color w:val="333333"/>
          <w:lang w:val="ca-ES"/>
        </w:rPr>
        <w:t xml:space="preserve"> bancàri</w:t>
      </w:r>
      <w:r>
        <w:rPr>
          <w:rFonts w:ascii="Tahoma" w:hAnsi="Tahoma" w:cs="Tahoma"/>
          <w:color w:val="333333"/>
          <w:lang w:val="ca-ES"/>
        </w:rPr>
        <w:t>a</w:t>
      </w:r>
      <w:r w:rsidRPr="00F61508">
        <w:rPr>
          <w:rFonts w:ascii="Tahoma" w:hAnsi="Tahoma" w:cs="Tahoma"/>
          <w:color w:val="333333"/>
          <w:lang w:val="ca-ES"/>
        </w:rPr>
        <w:t>.</w:t>
      </w:r>
    </w:p>
    <w:p w:rsidR="001D51E5" w:rsidRDefault="001D51E5" w:rsidP="001D51E5">
      <w:pPr>
        <w:pStyle w:val="Prrafodelista"/>
        <w:ind w:left="1080"/>
        <w:jc w:val="both"/>
        <w:rPr>
          <w:rFonts w:ascii="Tahoma" w:hAnsi="Tahoma" w:cs="Tahoma"/>
          <w:iCs/>
          <w:color w:val="333333"/>
          <w:lang w:val="ca-ES"/>
        </w:rPr>
      </w:pPr>
      <w:r w:rsidRPr="00F61508">
        <w:rPr>
          <w:rFonts w:ascii="Tahoma" w:hAnsi="Tahoma" w:cs="Tahoma"/>
          <w:color w:val="333333"/>
          <w:lang w:val="ca-ES"/>
        </w:rPr>
        <w:br/>
        <w:t xml:space="preserve">La devolució del dipòsit solament es verificarà amb els corresponents informes que acreditin que s'han reposat els elements urbanístics afectats i que si escau s'ha indemnitzat als titulars dels perjudicis ocasionats com a conseqüència de l'ocupació. El termini de garantia de les obres realitzades serà d'un any una vegada finalitzada l'obra, per la qual cosa no podrà </w:t>
      </w:r>
      <w:proofErr w:type="spellStart"/>
      <w:r w:rsidRPr="00F61508">
        <w:rPr>
          <w:rFonts w:ascii="Tahoma" w:hAnsi="Tahoma" w:cs="Tahoma"/>
          <w:color w:val="333333"/>
          <w:lang w:val="ca-ES"/>
        </w:rPr>
        <w:t>retornar-se</w:t>
      </w:r>
      <w:proofErr w:type="spellEnd"/>
      <w:r w:rsidRPr="00F61508">
        <w:rPr>
          <w:rFonts w:ascii="Tahoma" w:hAnsi="Tahoma" w:cs="Tahoma"/>
          <w:color w:val="333333"/>
          <w:lang w:val="ca-ES"/>
        </w:rPr>
        <w:t xml:space="preserve"> l'aval f</w:t>
      </w:r>
      <w:r>
        <w:rPr>
          <w:rFonts w:ascii="Tahoma" w:hAnsi="Tahoma" w:cs="Tahoma"/>
          <w:color w:val="333333"/>
          <w:lang w:val="ca-ES"/>
        </w:rPr>
        <w:t xml:space="preserve">ins a finalitzat </w:t>
      </w:r>
      <w:r w:rsidRPr="0084729D">
        <w:rPr>
          <w:rFonts w:ascii="Tahoma" w:hAnsi="Tahoma" w:cs="Tahoma"/>
          <w:color w:val="333333"/>
          <w:lang w:val="ca-ES"/>
        </w:rPr>
        <w:t xml:space="preserve">aquest termini, d’acord amb els articles 111 i 243 de la </w:t>
      </w:r>
      <w:r w:rsidRPr="0084729D">
        <w:rPr>
          <w:rFonts w:ascii="Tahoma" w:hAnsi="Tahoma" w:cs="Tahoma"/>
          <w:iCs/>
          <w:color w:val="333333"/>
          <w:lang w:val="ca-ES"/>
        </w:rPr>
        <w:t>Llei 9/2017</w:t>
      </w:r>
      <w:r w:rsidRPr="0084729D">
        <w:rPr>
          <w:rFonts w:ascii="Tahoma" w:hAnsi="Tahoma" w:cs="Tahoma"/>
          <w:color w:val="333333"/>
          <w:lang w:val="ca-ES"/>
        </w:rPr>
        <w:t xml:space="preserve">, de 8 de novembre, de </w:t>
      </w:r>
      <w:r w:rsidRPr="0084729D">
        <w:rPr>
          <w:rFonts w:ascii="Tahoma" w:hAnsi="Tahoma" w:cs="Tahoma"/>
          <w:iCs/>
          <w:color w:val="333333"/>
          <w:lang w:val="ca-ES"/>
        </w:rPr>
        <w:t>Contractes del sector públic.</w:t>
      </w:r>
    </w:p>
    <w:p w:rsidR="001D51E5" w:rsidRPr="001D51E5" w:rsidRDefault="001D51E5" w:rsidP="001D51E5">
      <w:pPr>
        <w:jc w:val="both"/>
        <w:rPr>
          <w:rFonts w:ascii="Tahoma" w:hAnsi="Tahoma" w:cs="Tahoma"/>
          <w:color w:val="333333"/>
          <w:lang w:val="ca-ES"/>
        </w:rPr>
      </w:pPr>
    </w:p>
    <w:p w:rsidR="001D51E5" w:rsidRDefault="001D51E5" w:rsidP="001D51E5">
      <w:pPr>
        <w:pStyle w:val="Prrafodelista"/>
        <w:ind w:left="1080"/>
        <w:jc w:val="both"/>
        <w:rPr>
          <w:rFonts w:ascii="Tahoma" w:hAnsi="Tahoma" w:cs="Tahoma"/>
          <w:color w:val="333333"/>
          <w:lang w:val="ca-ES"/>
        </w:rPr>
      </w:pPr>
    </w:p>
    <w:p w:rsidR="00EF24B5" w:rsidRDefault="00EF24B5" w:rsidP="00F61508">
      <w:pPr>
        <w:pStyle w:val="Prrafodelista"/>
        <w:numPr>
          <w:ilvl w:val="0"/>
          <w:numId w:val="7"/>
        </w:numPr>
        <w:jc w:val="both"/>
        <w:rPr>
          <w:rFonts w:ascii="Tahoma" w:hAnsi="Tahoma" w:cs="Tahoma"/>
          <w:color w:val="333333"/>
          <w:lang w:val="ca-ES"/>
        </w:rPr>
      </w:pPr>
      <w:r w:rsidRPr="00EF24B5">
        <w:rPr>
          <w:rFonts w:ascii="Tahoma" w:hAnsi="Tahoma" w:cs="Tahoma"/>
          <w:color w:val="333333"/>
          <w:lang w:val="ca-ES"/>
        </w:rPr>
        <w:t xml:space="preserve">Aquesta llicència no </w:t>
      </w:r>
      <w:r w:rsidRPr="0084729D">
        <w:rPr>
          <w:rFonts w:ascii="Tahoma" w:hAnsi="Tahoma" w:cs="Tahoma"/>
          <w:color w:val="333333"/>
          <w:lang w:val="ca-ES"/>
        </w:rPr>
        <w:t>autoritza els treballs en terrenys particulars, sent necessària l'obtenció prèvia del permís del propietari i de l’autorització de l’administració pública (si escau).</w:t>
      </w:r>
    </w:p>
    <w:p w:rsidR="00EF24B5" w:rsidRDefault="00EF24B5" w:rsidP="00EF24B5">
      <w:pPr>
        <w:pStyle w:val="Prrafodelista"/>
        <w:ind w:left="1080"/>
        <w:jc w:val="both"/>
        <w:rPr>
          <w:rFonts w:ascii="Tahoma" w:hAnsi="Tahoma" w:cs="Tahoma"/>
          <w:color w:val="333333"/>
          <w:lang w:val="ca-ES"/>
        </w:rPr>
      </w:pPr>
    </w:p>
    <w:p w:rsidR="00EF24B5" w:rsidRDefault="001F5167"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En l'obra haurà d'existir un cartell identificatiu en el qual s'inclourà el nombre de llicència, promotor, constructor, data d'inici de l'obra, termini d'execució, carrers afectats per l'obra, telèfon d'atenció al públic per a informació i queixes, i el seu tècnic director corresponent.</w:t>
      </w:r>
      <w:r w:rsidRPr="00F61508">
        <w:rPr>
          <w:rStyle w:val="apple-converted-space"/>
          <w:rFonts w:ascii="Tahoma" w:hAnsi="Tahoma" w:cs="Tahoma"/>
          <w:color w:val="333333"/>
          <w:lang w:val="ca-ES"/>
        </w:rPr>
        <w:t> </w:t>
      </w:r>
    </w:p>
    <w:p w:rsidR="00EF24B5" w:rsidRPr="00EF24B5" w:rsidRDefault="00EF24B5" w:rsidP="00EF24B5">
      <w:pPr>
        <w:pStyle w:val="Prrafodelista"/>
        <w:rPr>
          <w:rFonts w:ascii="Tahoma" w:hAnsi="Tahoma" w:cs="Tahoma"/>
          <w:color w:val="333333"/>
          <w:lang w:val="ca-ES"/>
        </w:rPr>
      </w:pPr>
    </w:p>
    <w:p w:rsidR="00EF24B5" w:rsidRPr="0084729D" w:rsidRDefault="001F5167" w:rsidP="00F61508">
      <w:pPr>
        <w:pStyle w:val="Prrafodelista"/>
        <w:numPr>
          <w:ilvl w:val="0"/>
          <w:numId w:val="7"/>
        </w:numPr>
        <w:jc w:val="both"/>
        <w:rPr>
          <w:rFonts w:ascii="Tahoma" w:hAnsi="Tahoma" w:cs="Tahoma"/>
          <w:color w:val="333333"/>
          <w:lang w:val="ca-ES"/>
        </w:rPr>
      </w:pPr>
      <w:r w:rsidRPr="0084729D">
        <w:rPr>
          <w:rFonts w:ascii="Tahoma" w:hAnsi="Tahoma" w:cs="Tahoma"/>
          <w:color w:val="333333"/>
          <w:lang w:val="ca-ES"/>
        </w:rPr>
        <w:t>No es podran començar les obres fins a tant no es disposi de tots els materials necessaris per a la realització de les mateixes, especialment els necessaris per a la reposició de paviment i prefabricats (rajoles, vorades, etc.) La reposició de paviments es farà amb materials de les mateixes característiques físiques i</w:t>
      </w:r>
      <w:r w:rsidR="00EF24B5" w:rsidRPr="0084729D">
        <w:rPr>
          <w:rFonts w:ascii="Tahoma" w:hAnsi="Tahoma" w:cs="Tahoma"/>
          <w:color w:val="333333"/>
          <w:lang w:val="ca-ES"/>
        </w:rPr>
        <w:t xml:space="preserve"> geomètriques que les existents, o els materials i/o característiques que s’indiquin a la concessió de la llicència d’obra (LM).</w:t>
      </w:r>
    </w:p>
    <w:p w:rsidR="00EF24B5" w:rsidRPr="00EF24B5" w:rsidRDefault="00EF24B5" w:rsidP="00EF24B5">
      <w:pPr>
        <w:pStyle w:val="Prrafodelista"/>
        <w:rPr>
          <w:rFonts w:ascii="Tahoma" w:hAnsi="Tahoma" w:cs="Tahoma"/>
          <w:color w:val="333333"/>
          <w:lang w:val="ca-ES"/>
        </w:rPr>
      </w:pPr>
    </w:p>
    <w:p w:rsidR="001F5167" w:rsidRDefault="001F5167"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 xml:space="preserve">La promotora i/o contracta es compromet, una vegada retirada l'autorització d'inici d'obres, a informar a tots els residents dels carrers per on discorri la traça de l'obra, informant de cada fase durant les obres, i el portal de les quals estigui situat en el tram de via municipal comprès entre l'inici i final d'aquella, prèviament a l'inici de la mateixa, del motiu i termini de </w:t>
      </w:r>
      <w:r w:rsidR="002E1CE8" w:rsidRPr="00F61508">
        <w:rPr>
          <w:rFonts w:ascii="Tahoma" w:hAnsi="Tahoma" w:cs="Tahoma"/>
          <w:color w:val="333333"/>
          <w:lang w:val="ca-ES"/>
        </w:rPr>
        <w:t xml:space="preserve">la </w:t>
      </w:r>
      <w:r w:rsidRPr="00F61508">
        <w:rPr>
          <w:rFonts w:ascii="Tahoma" w:hAnsi="Tahoma" w:cs="Tahoma"/>
          <w:color w:val="333333"/>
          <w:lang w:val="ca-ES"/>
        </w:rPr>
        <w:t>s</w:t>
      </w:r>
      <w:r w:rsidR="002E1CE8" w:rsidRPr="00F61508">
        <w:rPr>
          <w:rFonts w:ascii="Tahoma" w:hAnsi="Tahoma" w:cs="Tahoma"/>
          <w:color w:val="333333"/>
          <w:lang w:val="ca-ES"/>
        </w:rPr>
        <w:t xml:space="preserve">eva </w:t>
      </w:r>
      <w:r w:rsidRPr="00F61508">
        <w:rPr>
          <w:rFonts w:ascii="Tahoma" w:hAnsi="Tahoma" w:cs="Tahoma"/>
          <w:color w:val="333333"/>
          <w:lang w:val="ca-ES"/>
        </w:rPr>
        <w:t>execució.</w:t>
      </w:r>
    </w:p>
    <w:p w:rsidR="00EF24B5" w:rsidRPr="00EF24B5" w:rsidRDefault="00EF24B5" w:rsidP="00EF24B5">
      <w:pPr>
        <w:pStyle w:val="Prrafodelista"/>
        <w:rPr>
          <w:rFonts w:ascii="Tahoma" w:hAnsi="Tahoma" w:cs="Tahoma"/>
          <w:color w:val="333333"/>
          <w:lang w:val="ca-ES"/>
        </w:rPr>
      </w:pPr>
    </w:p>
    <w:p w:rsidR="00EF24B5" w:rsidRDefault="001F5167" w:rsidP="00EF24B5">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No es podrà treballar en els dos costats d'un carrer alhora.</w:t>
      </w:r>
    </w:p>
    <w:p w:rsidR="00EF24B5" w:rsidRPr="00EF24B5" w:rsidRDefault="00EF24B5" w:rsidP="00EF24B5">
      <w:pPr>
        <w:pStyle w:val="Prrafodelista"/>
        <w:rPr>
          <w:rFonts w:ascii="Tahoma" w:hAnsi="Tahoma" w:cs="Tahoma"/>
          <w:color w:val="333333"/>
          <w:lang w:val="ca-ES"/>
        </w:rPr>
      </w:pPr>
    </w:p>
    <w:p w:rsidR="00EF24B5" w:rsidRDefault="001F5167" w:rsidP="00EF24B5">
      <w:pPr>
        <w:pStyle w:val="Prrafodelista"/>
        <w:numPr>
          <w:ilvl w:val="0"/>
          <w:numId w:val="7"/>
        </w:numPr>
        <w:jc w:val="both"/>
        <w:rPr>
          <w:rFonts w:ascii="Tahoma" w:hAnsi="Tahoma" w:cs="Tahoma"/>
          <w:color w:val="333333"/>
          <w:lang w:val="ca-ES"/>
        </w:rPr>
      </w:pPr>
      <w:r w:rsidRPr="00EF24B5">
        <w:rPr>
          <w:rFonts w:ascii="Tahoma" w:hAnsi="Tahoma" w:cs="Tahoma"/>
          <w:color w:val="333333"/>
          <w:lang w:val="ca-ES"/>
        </w:rPr>
        <w:t xml:space="preserve">Cap tram </w:t>
      </w:r>
      <w:r w:rsidRPr="0084729D">
        <w:rPr>
          <w:rFonts w:ascii="Tahoma" w:hAnsi="Tahoma" w:cs="Tahoma"/>
          <w:color w:val="333333"/>
          <w:lang w:val="ca-ES"/>
        </w:rPr>
        <w:t>de rasa podrà estar obert un termini superior a set dies</w:t>
      </w:r>
      <w:r w:rsidR="001711A8" w:rsidRPr="0084729D">
        <w:rPr>
          <w:rFonts w:ascii="Tahoma" w:hAnsi="Tahoma" w:cs="Tahoma"/>
          <w:color w:val="333333"/>
          <w:lang w:val="ca-ES"/>
        </w:rPr>
        <w:t xml:space="preserve"> ni trams de més de 50 metres</w:t>
      </w:r>
      <w:r w:rsidRPr="0084729D">
        <w:rPr>
          <w:rFonts w:ascii="Tahoma" w:hAnsi="Tahoma" w:cs="Tahoma"/>
          <w:color w:val="333333"/>
          <w:lang w:val="ca-ES"/>
        </w:rPr>
        <w:t>.</w:t>
      </w:r>
    </w:p>
    <w:p w:rsidR="00EF24B5" w:rsidRPr="00EF24B5" w:rsidRDefault="00EF24B5" w:rsidP="00EF24B5">
      <w:pPr>
        <w:pStyle w:val="Prrafodelista"/>
        <w:rPr>
          <w:rFonts w:ascii="Tahoma" w:hAnsi="Tahoma" w:cs="Tahoma"/>
          <w:color w:val="333333"/>
          <w:lang w:val="ca-ES"/>
        </w:rPr>
      </w:pPr>
    </w:p>
    <w:p w:rsidR="001F5167" w:rsidRDefault="001F5167" w:rsidP="00EF24B5">
      <w:pPr>
        <w:pStyle w:val="Prrafodelista"/>
        <w:numPr>
          <w:ilvl w:val="0"/>
          <w:numId w:val="7"/>
        </w:numPr>
        <w:jc w:val="both"/>
        <w:rPr>
          <w:rFonts w:ascii="Tahoma" w:hAnsi="Tahoma" w:cs="Tahoma"/>
          <w:color w:val="333333"/>
          <w:lang w:val="ca-ES"/>
        </w:rPr>
      </w:pPr>
      <w:r w:rsidRPr="00EF24B5">
        <w:rPr>
          <w:rFonts w:ascii="Tahoma" w:hAnsi="Tahoma" w:cs="Tahoma"/>
          <w:color w:val="333333"/>
          <w:lang w:val="ca-ES"/>
        </w:rPr>
        <w:t>El tall de paviments es farà amb disc.</w:t>
      </w:r>
    </w:p>
    <w:p w:rsidR="00EF24B5" w:rsidRPr="00EF24B5" w:rsidRDefault="00EF24B5" w:rsidP="00EF24B5">
      <w:pPr>
        <w:pStyle w:val="Prrafodelista"/>
        <w:rPr>
          <w:rFonts w:ascii="Tahoma" w:hAnsi="Tahoma" w:cs="Tahoma"/>
          <w:color w:val="333333"/>
          <w:lang w:val="ca-ES"/>
        </w:rPr>
      </w:pPr>
    </w:p>
    <w:p w:rsidR="00C8194C" w:rsidRDefault="001F5167"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Les terres procedents de l'excavació es transportessin a abocador i la reposició s'efectuarà amb materials de qualitat adequada i amb una compactació del 9</w:t>
      </w:r>
      <w:r w:rsidR="008C330B" w:rsidRPr="00F61508">
        <w:rPr>
          <w:rFonts w:ascii="Tahoma" w:hAnsi="Tahoma" w:cs="Tahoma"/>
          <w:color w:val="333333"/>
          <w:lang w:val="ca-ES"/>
        </w:rPr>
        <w:t>8% del P. M.</w:t>
      </w:r>
    </w:p>
    <w:p w:rsidR="00C8194C" w:rsidRPr="00C8194C" w:rsidRDefault="00C8194C" w:rsidP="00C8194C">
      <w:pPr>
        <w:pStyle w:val="Prrafodelista"/>
        <w:rPr>
          <w:rFonts w:ascii="Tahoma" w:hAnsi="Tahoma" w:cs="Tahoma"/>
          <w:color w:val="333333"/>
          <w:lang w:val="ca-ES"/>
        </w:rPr>
      </w:pPr>
    </w:p>
    <w:p w:rsidR="001F5167" w:rsidRDefault="00C8194C" w:rsidP="00F61508">
      <w:pPr>
        <w:pStyle w:val="Prrafodelista"/>
        <w:numPr>
          <w:ilvl w:val="0"/>
          <w:numId w:val="7"/>
        </w:numPr>
        <w:jc w:val="both"/>
        <w:rPr>
          <w:rFonts w:ascii="Tahoma" w:hAnsi="Tahoma" w:cs="Tahoma"/>
          <w:color w:val="333333"/>
          <w:lang w:val="ca-ES"/>
        </w:rPr>
      </w:pPr>
      <w:r>
        <w:rPr>
          <w:rFonts w:ascii="Tahoma" w:hAnsi="Tahoma" w:cs="Tahoma"/>
          <w:color w:val="333333"/>
          <w:lang w:val="ca-ES"/>
        </w:rPr>
        <w:t>N</w:t>
      </w:r>
      <w:r w:rsidR="001F5167" w:rsidRPr="00F61508">
        <w:rPr>
          <w:rFonts w:ascii="Tahoma" w:hAnsi="Tahoma" w:cs="Tahoma"/>
          <w:color w:val="333333"/>
          <w:lang w:val="ca-ES"/>
        </w:rPr>
        <w:t xml:space="preserve">o </w:t>
      </w:r>
      <w:r w:rsidR="001F5167" w:rsidRPr="0084729D">
        <w:rPr>
          <w:rFonts w:ascii="Tahoma" w:hAnsi="Tahoma" w:cs="Tahoma"/>
          <w:color w:val="333333"/>
          <w:lang w:val="ca-ES"/>
        </w:rPr>
        <w:t>es permetrà apilar materials sobre la calçada</w:t>
      </w:r>
      <w:r w:rsidRPr="0084729D">
        <w:rPr>
          <w:rFonts w:ascii="Tahoma" w:hAnsi="Tahoma" w:cs="Tahoma"/>
          <w:color w:val="333333"/>
          <w:lang w:val="ca-ES"/>
        </w:rPr>
        <w:t xml:space="preserve"> </w:t>
      </w:r>
      <w:r w:rsidR="001F5167" w:rsidRPr="0084729D">
        <w:rPr>
          <w:rFonts w:ascii="Tahoma" w:hAnsi="Tahoma" w:cs="Tahoma"/>
          <w:color w:val="333333"/>
          <w:lang w:val="ca-ES"/>
        </w:rPr>
        <w:t>ni que l'execució d'obres dificulti ell trànsit</w:t>
      </w:r>
      <w:r w:rsidRPr="0084729D">
        <w:rPr>
          <w:rFonts w:ascii="Tahoma" w:hAnsi="Tahoma" w:cs="Tahoma"/>
          <w:color w:val="333333"/>
          <w:lang w:val="ca-ES"/>
        </w:rPr>
        <w:t>, sense autorització expressa</w:t>
      </w:r>
      <w:r w:rsidR="001F5167" w:rsidRPr="0084729D">
        <w:rPr>
          <w:rFonts w:ascii="Tahoma" w:hAnsi="Tahoma" w:cs="Tahoma"/>
          <w:color w:val="333333"/>
          <w:lang w:val="ca-ES"/>
        </w:rPr>
        <w:t>.</w:t>
      </w:r>
    </w:p>
    <w:p w:rsidR="00EF24B5" w:rsidRPr="00EF24B5" w:rsidRDefault="00EF24B5" w:rsidP="00EF24B5">
      <w:pPr>
        <w:pStyle w:val="Prrafodelista"/>
        <w:rPr>
          <w:rFonts w:ascii="Tahoma" w:hAnsi="Tahoma" w:cs="Tahoma"/>
          <w:color w:val="333333"/>
          <w:lang w:val="ca-ES"/>
        </w:rPr>
      </w:pPr>
    </w:p>
    <w:p w:rsidR="001F5167" w:rsidRDefault="001F5167"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lastRenderedPageBreak/>
        <w:t>Les obres es duguessin a terme sota la vigilància del personal encarregat de la via pública, el qual, a qualsevol moment, podrà exigir la presentació del permís el qual deurà estar en el recinte de l'obra mentre duri l'execució de la mateixa.</w:t>
      </w:r>
    </w:p>
    <w:p w:rsidR="0037752C" w:rsidRPr="0037752C" w:rsidRDefault="0037752C" w:rsidP="0037752C">
      <w:pPr>
        <w:pStyle w:val="Prrafodelista"/>
        <w:rPr>
          <w:rFonts w:ascii="Tahoma" w:hAnsi="Tahoma" w:cs="Tahoma"/>
          <w:color w:val="333333"/>
          <w:lang w:val="ca-ES"/>
        </w:rPr>
      </w:pPr>
    </w:p>
    <w:p w:rsidR="001F5167" w:rsidRDefault="008200E5"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 xml:space="preserve">Es construiran passos per a </w:t>
      </w:r>
      <w:r w:rsidR="00DB436B" w:rsidRPr="00F61508">
        <w:rPr>
          <w:rFonts w:ascii="Tahoma" w:hAnsi="Tahoma" w:cs="Tahoma"/>
          <w:color w:val="333333"/>
          <w:lang w:val="ca-ES"/>
        </w:rPr>
        <w:t>persones amb mobilitat reduïda</w:t>
      </w:r>
      <w:r w:rsidR="001F5167" w:rsidRPr="00F61508">
        <w:rPr>
          <w:rFonts w:ascii="Tahoma" w:hAnsi="Tahoma" w:cs="Tahoma"/>
          <w:color w:val="333333"/>
          <w:lang w:val="ca-ES"/>
        </w:rPr>
        <w:t xml:space="preserve"> en tots els passos afectats.</w:t>
      </w:r>
    </w:p>
    <w:p w:rsidR="00A740C1" w:rsidRPr="00F61508" w:rsidRDefault="00A740C1" w:rsidP="00A740C1">
      <w:pPr>
        <w:pStyle w:val="Prrafodelista"/>
        <w:ind w:left="1080"/>
        <w:jc w:val="both"/>
        <w:rPr>
          <w:rFonts w:ascii="Tahoma" w:hAnsi="Tahoma" w:cs="Tahoma"/>
          <w:color w:val="333333"/>
          <w:lang w:val="ca-ES"/>
        </w:rPr>
      </w:pPr>
    </w:p>
    <w:p w:rsidR="00B64E41" w:rsidRDefault="001F5167" w:rsidP="00B64E41">
      <w:pPr>
        <w:pStyle w:val="Prrafodelista"/>
        <w:numPr>
          <w:ilvl w:val="0"/>
          <w:numId w:val="7"/>
        </w:numPr>
        <w:jc w:val="both"/>
        <w:rPr>
          <w:rFonts w:ascii="Tahoma" w:hAnsi="Tahoma" w:cs="Tahoma"/>
          <w:color w:val="333333"/>
          <w:lang w:val="ca-ES"/>
        </w:rPr>
      </w:pPr>
      <w:r w:rsidRPr="0084729D">
        <w:rPr>
          <w:rFonts w:ascii="Tahoma" w:hAnsi="Tahoma" w:cs="Tahoma"/>
          <w:color w:val="333333"/>
          <w:lang w:val="ca-ES"/>
        </w:rPr>
        <w:t>En les voreres afectades per la canalització, si aquestes tenen menys d'</w:t>
      </w:r>
      <w:smartTag w:uri="urn:schemas-microsoft-com:office:smarttags" w:element="metricconverter">
        <w:smartTagPr>
          <w:attr w:name="ProductID" w:val="1,5 metres"/>
        </w:smartTagPr>
        <w:r w:rsidRPr="0084729D">
          <w:rPr>
            <w:rFonts w:ascii="Tahoma" w:hAnsi="Tahoma" w:cs="Tahoma"/>
            <w:color w:val="333333"/>
            <w:lang w:val="ca-ES"/>
          </w:rPr>
          <w:t>1,5 metres</w:t>
        </w:r>
      </w:smartTag>
      <w:r w:rsidRPr="0084729D">
        <w:rPr>
          <w:rFonts w:ascii="Tahoma" w:hAnsi="Tahoma" w:cs="Tahoma"/>
          <w:color w:val="333333"/>
          <w:lang w:val="ca-ES"/>
        </w:rPr>
        <w:t xml:space="preserve"> d'ample la reposició de la vorera serà íntegrament. Si la vorera</w:t>
      </w:r>
      <w:r w:rsidRPr="00F61508">
        <w:rPr>
          <w:rFonts w:ascii="Tahoma" w:hAnsi="Tahoma" w:cs="Tahoma"/>
          <w:color w:val="333333"/>
          <w:lang w:val="ca-ES"/>
        </w:rPr>
        <w:t xml:space="preserve"> és superior a aquest ample la reposició del paviment serà fins a façana o vorada des de la vora oposada a aquestes alineacions amb un mínim de </w:t>
      </w:r>
      <w:smartTag w:uri="urn:schemas-microsoft-com:office:smarttags" w:element="metricconverter">
        <w:smartTagPr>
          <w:attr w:name="ProductID" w:val="0.80 cm"/>
        </w:smartTagPr>
        <w:r w:rsidRPr="00F61508">
          <w:rPr>
            <w:rFonts w:ascii="Tahoma" w:hAnsi="Tahoma" w:cs="Tahoma"/>
            <w:color w:val="333333"/>
            <w:lang w:val="ca-ES"/>
          </w:rPr>
          <w:t>0.80 cm</w:t>
        </w:r>
      </w:smartTag>
      <w:r w:rsidR="00852F4E">
        <w:rPr>
          <w:rFonts w:ascii="Tahoma" w:hAnsi="Tahoma" w:cs="Tahoma"/>
          <w:color w:val="333333"/>
          <w:lang w:val="ca-ES"/>
        </w:rPr>
        <w:t>. de reposició i complint amb la normativa d’accessibilitat TMA 851/2021.</w:t>
      </w:r>
    </w:p>
    <w:p w:rsidR="00B64E41" w:rsidRPr="00B64E41" w:rsidRDefault="00B64E41" w:rsidP="00B64E41">
      <w:pPr>
        <w:pStyle w:val="Prrafodelista"/>
        <w:rPr>
          <w:rFonts w:ascii="Tahoma" w:hAnsi="Tahoma" w:cs="Tahoma"/>
          <w:color w:val="333333"/>
          <w:lang w:val="ca-ES"/>
        </w:rPr>
      </w:pPr>
    </w:p>
    <w:p w:rsidR="00B64E41" w:rsidRPr="00B64E41" w:rsidRDefault="00B64E41" w:rsidP="00B64E41">
      <w:pPr>
        <w:pStyle w:val="Prrafodelista"/>
        <w:numPr>
          <w:ilvl w:val="0"/>
          <w:numId w:val="7"/>
        </w:numPr>
        <w:jc w:val="both"/>
        <w:rPr>
          <w:rFonts w:ascii="Tahoma" w:hAnsi="Tahoma" w:cs="Tahoma"/>
          <w:color w:val="333333"/>
          <w:lang w:val="ca-ES"/>
        </w:rPr>
      </w:pPr>
      <w:r w:rsidRPr="00B64E41">
        <w:rPr>
          <w:rFonts w:ascii="Tahoma" w:hAnsi="Tahoma" w:cs="Tahoma"/>
          <w:color w:val="333333"/>
          <w:lang w:val="ca-ES"/>
        </w:rPr>
        <w:t>S’haurà de preveure</w:t>
      </w:r>
      <w:r w:rsidRPr="00B64E41">
        <w:rPr>
          <w:rStyle w:val="apple-converted-space"/>
          <w:rFonts w:ascii="Tahoma" w:hAnsi="Tahoma" w:cs="Tahoma"/>
          <w:color w:val="333333"/>
          <w:lang w:val="ca-ES"/>
        </w:rPr>
        <w:t> </w:t>
      </w:r>
      <w:r w:rsidRPr="00B64E41">
        <w:rPr>
          <w:rFonts w:ascii="Tahoma" w:hAnsi="Tahoma" w:cs="Tahoma"/>
          <w:color w:val="333333"/>
          <w:lang w:val="ca-ES"/>
        </w:rPr>
        <w:t>sempre paviments asfàltics de reposició provisional (temporal) per a calçada i sempre amb la gruixa del paviment existent.</w:t>
      </w:r>
    </w:p>
    <w:p w:rsidR="00B64E41" w:rsidRPr="00B64E41" w:rsidRDefault="00B64E41" w:rsidP="00B64E41">
      <w:pPr>
        <w:pStyle w:val="Prrafodelista"/>
        <w:rPr>
          <w:rFonts w:ascii="Tahoma" w:hAnsi="Tahoma" w:cs="Tahoma"/>
          <w:color w:val="333333"/>
          <w:lang w:val="ca-ES"/>
        </w:rPr>
      </w:pPr>
    </w:p>
    <w:p w:rsidR="001F5167" w:rsidRPr="00B64E41" w:rsidRDefault="001F5167" w:rsidP="00B64E41">
      <w:pPr>
        <w:pStyle w:val="Prrafodelista"/>
        <w:numPr>
          <w:ilvl w:val="0"/>
          <w:numId w:val="7"/>
        </w:numPr>
        <w:jc w:val="both"/>
        <w:rPr>
          <w:rFonts w:ascii="Tahoma" w:hAnsi="Tahoma" w:cs="Tahoma"/>
          <w:color w:val="333333"/>
          <w:lang w:val="ca-ES"/>
        </w:rPr>
      </w:pPr>
      <w:r w:rsidRPr="00B64E41">
        <w:rPr>
          <w:rFonts w:ascii="Tahoma" w:hAnsi="Tahoma" w:cs="Tahoma"/>
          <w:color w:val="333333"/>
          <w:lang w:val="ca-ES"/>
        </w:rPr>
        <w:t>Quan la canalització afecti a la calçada la reposició del paviment asfàltic serà de tot l'ample del carril afectat. El farciment de la rasa s'haurà de realitzar amb</w:t>
      </w:r>
      <w:r w:rsidRPr="00B64E41">
        <w:rPr>
          <w:rStyle w:val="apple-converted-space"/>
          <w:rFonts w:ascii="Tahoma" w:hAnsi="Tahoma" w:cs="Tahoma"/>
          <w:color w:val="333333"/>
          <w:lang w:val="ca-ES"/>
        </w:rPr>
        <w:t> </w:t>
      </w:r>
      <w:proofErr w:type="spellStart"/>
      <w:r w:rsidRPr="00B64E41">
        <w:rPr>
          <w:rFonts w:ascii="Tahoma" w:hAnsi="Tahoma" w:cs="Tahoma"/>
          <w:color w:val="333333"/>
          <w:lang w:val="ca-ES"/>
        </w:rPr>
        <w:t>zahorra</w:t>
      </w:r>
      <w:proofErr w:type="spellEnd"/>
      <w:r w:rsidRPr="00B64E41">
        <w:rPr>
          <w:rStyle w:val="apple-converted-space"/>
          <w:rFonts w:ascii="Tahoma" w:hAnsi="Tahoma" w:cs="Tahoma"/>
          <w:color w:val="333333"/>
          <w:lang w:val="ca-ES"/>
        </w:rPr>
        <w:t> </w:t>
      </w:r>
      <w:r w:rsidRPr="00B64E41">
        <w:rPr>
          <w:rFonts w:ascii="Tahoma" w:hAnsi="Tahoma" w:cs="Tahoma"/>
          <w:color w:val="333333"/>
          <w:lang w:val="ca-ES"/>
        </w:rPr>
        <w:t>artificial Z1 compactada en</w:t>
      </w:r>
      <w:r w:rsidRPr="00B64E41">
        <w:rPr>
          <w:rStyle w:val="apple-converted-space"/>
          <w:rFonts w:ascii="Tahoma" w:hAnsi="Tahoma" w:cs="Tahoma"/>
          <w:color w:val="333333"/>
          <w:lang w:val="ca-ES"/>
        </w:rPr>
        <w:t> </w:t>
      </w:r>
      <w:r w:rsidRPr="00B64E41">
        <w:rPr>
          <w:rFonts w:ascii="Tahoma" w:hAnsi="Tahoma" w:cs="Tahoma"/>
          <w:color w:val="333333"/>
          <w:lang w:val="ca-ES"/>
        </w:rPr>
        <w:t>tongades</w:t>
      </w:r>
      <w:r w:rsidRPr="00B64E41">
        <w:rPr>
          <w:rStyle w:val="apple-converted-space"/>
          <w:rFonts w:ascii="Tahoma" w:hAnsi="Tahoma" w:cs="Tahoma"/>
          <w:color w:val="333333"/>
          <w:lang w:val="ca-ES"/>
        </w:rPr>
        <w:t> </w:t>
      </w:r>
      <w:r w:rsidRPr="00B64E41">
        <w:rPr>
          <w:rFonts w:ascii="Tahoma" w:hAnsi="Tahoma" w:cs="Tahoma"/>
          <w:color w:val="333333"/>
          <w:lang w:val="ca-ES"/>
        </w:rPr>
        <w:t xml:space="preserve">de </w:t>
      </w:r>
      <w:smartTag w:uri="urn:schemas-microsoft-com:office:smarttags" w:element="metricconverter">
        <w:smartTagPr>
          <w:attr w:name="ProductID" w:val="30 cm"/>
        </w:smartTagPr>
        <w:r w:rsidRPr="00B64E41">
          <w:rPr>
            <w:rFonts w:ascii="Tahoma" w:hAnsi="Tahoma" w:cs="Tahoma"/>
            <w:color w:val="333333"/>
            <w:lang w:val="ca-ES"/>
          </w:rPr>
          <w:t>30 cm</w:t>
        </w:r>
      </w:smartTag>
      <w:r w:rsidRPr="00B64E41">
        <w:rPr>
          <w:rFonts w:ascii="Tahoma" w:hAnsi="Tahoma" w:cs="Tahoma"/>
          <w:color w:val="333333"/>
          <w:lang w:val="ca-ES"/>
        </w:rPr>
        <w:t xml:space="preserve">. L'espessor d'aglomerat asfàltic serà </w:t>
      </w:r>
      <w:r w:rsidR="0084414D" w:rsidRPr="00B64E41">
        <w:rPr>
          <w:rFonts w:ascii="Tahoma" w:hAnsi="Tahoma" w:cs="Tahoma"/>
          <w:color w:val="333333"/>
          <w:lang w:val="ca-ES"/>
        </w:rPr>
        <w:t xml:space="preserve">de la mateixa profunditat de l’existent i </w:t>
      </w:r>
      <w:r w:rsidRPr="00B64E41">
        <w:rPr>
          <w:rFonts w:ascii="Tahoma" w:hAnsi="Tahoma" w:cs="Tahoma"/>
          <w:color w:val="333333"/>
          <w:lang w:val="ca-ES"/>
        </w:rPr>
        <w:t xml:space="preserve">com a mínim de </w:t>
      </w:r>
      <w:smartTag w:uri="urn:schemas-microsoft-com:office:smarttags" w:element="metricconverter">
        <w:smartTagPr>
          <w:attr w:name="ProductID" w:val="5 cm"/>
        </w:smartTagPr>
        <w:r w:rsidRPr="00B64E41">
          <w:rPr>
            <w:rFonts w:ascii="Tahoma" w:hAnsi="Tahoma" w:cs="Tahoma"/>
            <w:color w:val="333333"/>
            <w:lang w:val="ca-ES"/>
          </w:rPr>
          <w:t>5 cm</w:t>
        </w:r>
      </w:smartTag>
      <w:r w:rsidRPr="00B64E41">
        <w:rPr>
          <w:rFonts w:ascii="Tahoma" w:hAnsi="Tahoma" w:cs="Tahoma"/>
          <w:color w:val="333333"/>
          <w:lang w:val="ca-ES"/>
        </w:rPr>
        <w:t xml:space="preserve"> i del tipus S12 estès i compactat en calent</w:t>
      </w:r>
      <w:r w:rsidR="00B64E41" w:rsidRPr="00B64E41">
        <w:rPr>
          <w:rFonts w:ascii="Tahoma" w:hAnsi="Tahoma" w:cs="Tahoma"/>
          <w:color w:val="333333"/>
          <w:lang w:val="ca-ES"/>
        </w:rPr>
        <w:t>, llevat que l'Ajuntament consideri que pel trànsit existent al vial s'hagi de fer un augment en el gruix previst.</w:t>
      </w:r>
      <w:r w:rsidR="00B64E41">
        <w:rPr>
          <w:rFonts w:ascii="Tahoma" w:hAnsi="Tahoma" w:cs="Tahoma"/>
          <w:color w:val="333333"/>
          <w:lang w:val="ca-ES"/>
        </w:rPr>
        <w:t xml:space="preserve"> </w:t>
      </w:r>
      <w:r w:rsidRPr="00B64E41">
        <w:rPr>
          <w:rFonts w:ascii="Tahoma" w:hAnsi="Tahoma" w:cs="Tahoma"/>
          <w:color w:val="333333"/>
          <w:lang w:val="ca-ES"/>
        </w:rPr>
        <w:t>Tot això realitzat am</w:t>
      </w:r>
      <w:r w:rsidR="00F101E6" w:rsidRPr="00B64E41">
        <w:rPr>
          <w:rFonts w:ascii="Tahoma" w:hAnsi="Tahoma" w:cs="Tahoma"/>
          <w:color w:val="333333"/>
          <w:lang w:val="ca-ES"/>
        </w:rPr>
        <w:t>b mitjans mecànics. En els creuaments</w:t>
      </w:r>
      <w:r w:rsidRPr="00B64E41">
        <w:rPr>
          <w:rFonts w:ascii="Tahoma" w:hAnsi="Tahoma" w:cs="Tahoma"/>
          <w:color w:val="333333"/>
          <w:lang w:val="ca-ES"/>
        </w:rPr>
        <w:t xml:space="preserve"> es realitzarà un</w:t>
      </w:r>
      <w:r w:rsidRPr="00B64E41">
        <w:rPr>
          <w:rStyle w:val="apple-converted-space"/>
          <w:rFonts w:ascii="Tahoma" w:hAnsi="Tahoma" w:cs="Tahoma"/>
          <w:color w:val="333333"/>
          <w:lang w:val="ca-ES"/>
        </w:rPr>
        <w:t> </w:t>
      </w:r>
      <w:r w:rsidRPr="00B64E41">
        <w:rPr>
          <w:rFonts w:ascii="Tahoma" w:hAnsi="Tahoma" w:cs="Tahoma"/>
          <w:color w:val="333333"/>
          <w:lang w:val="ca-ES"/>
        </w:rPr>
        <w:t>solapament</w:t>
      </w:r>
      <w:r w:rsidRPr="00B64E41">
        <w:rPr>
          <w:rStyle w:val="apple-converted-space"/>
          <w:rFonts w:ascii="Tahoma" w:hAnsi="Tahoma" w:cs="Tahoma"/>
          <w:color w:val="333333"/>
          <w:lang w:val="ca-ES"/>
        </w:rPr>
        <w:t> </w:t>
      </w:r>
      <w:r w:rsidRPr="00B64E41">
        <w:rPr>
          <w:rFonts w:ascii="Tahoma" w:hAnsi="Tahoma" w:cs="Tahoma"/>
          <w:color w:val="333333"/>
          <w:lang w:val="ca-ES"/>
        </w:rPr>
        <w:t xml:space="preserve">de </w:t>
      </w:r>
      <w:smartTag w:uri="urn:schemas-microsoft-com:office:smarttags" w:element="metricconverter">
        <w:smartTagPr>
          <w:attr w:name="ProductID" w:val="30 cm"/>
        </w:smartTagPr>
        <w:r w:rsidRPr="00B64E41">
          <w:rPr>
            <w:rFonts w:ascii="Tahoma" w:hAnsi="Tahoma" w:cs="Tahoma"/>
            <w:color w:val="333333"/>
            <w:lang w:val="ca-ES"/>
          </w:rPr>
          <w:t>30 cm</w:t>
        </w:r>
      </w:smartTag>
      <w:r w:rsidRPr="00B64E41">
        <w:rPr>
          <w:rFonts w:ascii="Tahoma" w:hAnsi="Tahoma" w:cs="Tahoma"/>
          <w:color w:val="333333"/>
          <w:lang w:val="ca-ES"/>
        </w:rPr>
        <w:t>. per cada costat amb una reposició mínima d'</w:t>
      </w:r>
      <w:smartTag w:uri="urn:schemas-microsoft-com:office:smarttags" w:element="metricconverter">
        <w:smartTagPr>
          <w:attr w:name="ProductID" w:val="1,20 cm"/>
        </w:smartTagPr>
        <w:r w:rsidRPr="00B64E41">
          <w:rPr>
            <w:rFonts w:ascii="Tahoma" w:hAnsi="Tahoma" w:cs="Tahoma"/>
            <w:color w:val="333333"/>
            <w:lang w:val="ca-ES"/>
          </w:rPr>
          <w:t>1,20 cm</w:t>
        </w:r>
      </w:smartTag>
      <w:r w:rsidRPr="00B64E41">
        <w:rPr>
          <w:rFonts w:ascii="Tahoma" w:hAnsi="Tahoma" w:cs="Tahoma"/>
          <w:color w:val="333333"/>
          <w:lang w:val="ca-ES"/>
        </w:rPr>
        <w:t>.</w:t>
      </w:r>
    </w:p>
    <w:p w:rsidR="009B5308" w:rsidRPr="009B5308" w:rsidRDefault="009B5308" w:rsidP="009B5308">
      <w:pPr>
        <w:pStyle w:val="Prrafodelista"/>
        <w:rPr>
          <w:rFonts w:ascii="Tahoma" w:hAnsi="Tahoma" w:cs="Tahoma"/>
          <w:color w:val="333333"/>
          <w:lang w:val="ca-ES"/>
        </w:rPr>
      </w:pPr>
    </w:p>
    <w:p w:rsidR="001F5167" w:rsidRDefault="001F5167" w:rsidP="00F61508">
      <w:pPr>
        <w:pStyle w:val="Prrafodelista"/>
        <w:numPr>
          <w:ilvl w:val="0"/>
          <w:numId w:val="7"/>
        </w:numPr>
        <w:jc w:val="both"/>
        <w:rPr>
          <w:rStyle w:val="apple-converted-space"/>
          <w:rFonts w:ascii="Tahoma" w:hAnsi="Tahoma" w:cs="Tahoma"/>
          <w:color w:val="333333"/>
          <w:lang w:val="ca-ES"/>
        </w:rPr>
      </w:pPr>
      <w:r w:rsidRPr="00F61508">
        <w:rPr>
          <w:rFonts w:ascii="Tahoma" w:hAnsi="Tahoma" w:cs="Tahoma"/>
          <w:color w:val="333333"/>
          <w:lang w:val="ca-ES"/>
        </w:rPr>
        <w:t>Les instal·lacions que discorren des de les arquetes fins als habitatges hauran de ser interiors, en cap concepte es podrà col·locar conductes</w:t>
      </w:r>
      <w:r w:rsidR="0084729D">
        <w:rPr>
          <w:rFonts w:ascii="Tahoma" w:hAnsi="Tahoma" w:cs="Tahoma"/>
          <w:color w:val="333333"/>
          <w:lang w:val="ca-ES"/>
        </w:rPr>
        <w:t>.</w:t>
      </w:r>
    </w:p>
    <w:p w:rsidR="009B5308" w:rsidRPr="009B5308" w:rsidRDefault="009B5308" w:rsidP="009B5308">
      <w:pPr>
        <w:pStyle w:val="Prrafodelista"/>
        <w:rPr>
          <w:rStyle w:val="apple-converted-space"/>
          <w:rFonts w:ascii="Tahoma" w:hAnsi="Tahoma" w:cs="Tahoma"/>
          <w:color w:val="333333"/>
          <w:lang w:val="ca-ES"/>
        </w:rPr>
      </w:pPr>
    </w:p>
    <w:p w:rsidR="001F5167" w:rsidRPr="00352D23" w:rsidRDefault="001F5167" w:rsidP="00F61508">
      <w:pPr>
        <w:pStyle w:val="Prrafodelista"/>
        <w:numPr>
          <w:ilvl w:val="0"/>
          <w:numId w:val="7"/>
        </w:numPr>
        <w:jc w:val="both"/>
        <w:rPr>
          <w:rFonts w:ascii="Calibri" w:hAnsi="Calibri"/>
          <w:sz w:val="22"/>
          <w:szCs w:val="22"/>
          <w:lang w:val="es-ES"/>
        </w:rPr>
      </w:pPr>
      <w:r w:rsidRPr="00F61508">
        <w:rPr>
          <w:rFonts w:ascii="Tahoma" w:hAnsi="Tahoma" w:cs="Tahoma"/>
          <w:color w:val="333333"/>
          <w:lang w:val="ca-ES"/>
        </w:rPr>
        <w:t>S'haurà de reposar totalment la senyalització horitzontal</w:t>
      </w:r>
      <w:r w:rsidR="00BB20FE" w:rsidRPr="00F61508">
        <w:rPr>
          <w:rFonts w:ascii="Tahoma" w:hAnsi="Tahoma" w:cs="Tahoma"/>
          <w:color w:val="333333"/>
          <w:lang w:val="ca-ES"/>
        </w:rPr>
        <w:t xml:space="preserve"> i vertical afectada per l'obra, per la qual cosa s’hauran de sol·licitar els plànols de senyalització existents al servei de Mobilitat de la Policia Local. Amb el plànols de senyalització s’indicarà el tipus de pintura que s’ha d’utilitzar.</w:t>
      </w:r>
    </w:p>
    <w:p w:rsidR="00352D23" w:rsidRPr="00352D23" w:rsidRDefault="00352D23" w:rsidP="00352D23">
      <w:pPr>
        <w:pStyle w:val="Prrafodelista"/>
        <w:rPr>
          <w:rFonts w:ascii="Calibri" w:hAnsi="Calibri"/>
          <w:sz w:val="22"/>
          <w:szCs w:val="22"/>
          <w:lang w:val="es-ES"/>
        </w:rPr>
      </w:pPr>
    </w:p>
    <w:p w:rsidR="00352D23" w:rsidRPr="00B64E41" w:rsidRDefault="00352D23" w:rsidP="00F61508">
      <w:pPr>
        <w:pStyle w:val="Prrafodelista"/>
        <w:numPr>
          <w:ilvl w:val="0"/>
          <w:numId w:val="7"/>
        </w:numPr>
        <w:jc w:val="both"/>
        <w:rPr>
          <w:rFonts w:ascii="Tahoma" w:hAnsi="Tahoma" w:cs="Tahoma"/>
          <w:color w:val="333333"/>
          <w:lang w:val="ca-ES"/>
        </w:rPr>
      </w:pPr>
      <w:r w:rsidRPr="00B64E41">
        <w:rPr>
          <w:rFonts w:ascii="Tahoma" w:hAnsi="Tahoma" w:cs="Tahoma"/>
          <w:color w:val="333333"/>
          <w:lang w:val="ca-ES"/>
        </w:rPr>
        <w:t>L’horari de</w:t>
      </w:r>
      <w:r w:rsidR="00516FA2" w:rsidRPr="00B64E41">
        <w:rPr>
          <w:rFonts w:ascii="Tahoma" w:hAnsi="Tahoma" w:cs="Tahoma"/>
          <w:color w:val="333333"/>
          <w:lang w:val="ca-ES"/>
        </w:rPr>
        <w:t xml:space="preserve"> l’execució de</w:t>
      </w:r>
      <w:r w:rsidRPr="00B64E41">
        <w:rPr>
          <w:rFonts w:ascii="Tahoma" w:hAnsi="Tahoma" w:cs="Tahoma"/>
          <w:color w:val="333333"/>
          <w:lang w:val="ca-ES"/>
        </w:rPr>
        <w:t xml:space="preserve"> les obres </w:t>
      </w:r>
      <w:r w:rsidR="00C34563" w:rsidRPr="00B64E41">
        <w:rPr>
          <w:rFonts w:ascii="Tahoma" w:hAnsi="Tahoma" w:cs="Tahoma"/>
          <w:color w:val="333333"/>
          <w:lang w:val="ca-ES"/>
        </w:rPr>
        <w:t>no podrà afectar a les entrades/sortides de l’horari escolar, i</w:t>
      </w:r>
      <w:r w:rsidR="00AF3D45">
        <w:rPr>
          <w:rFonts w:ascii="Tahoma" w:hAnsi="Tahoma" w:cs="Tahoma"/>
          <w:color w:val="333333"/>
          <w:lang w:val="ca-ES"/>
        </w:rPr>
        <w:t xml:space="preserve"> es realitzaran preferentment</w:t>
      </w:r>
      <w:r w:rsidR="00C34563" w:rsidRPr="00B64E41">
        <w:rPr>
          <w:rFonts w:ascii="Tahoma" w:hAnsi="Tahoma" w:cs="Tahoma"/>
          <w:color w:val="333333"/>
          <w:lang w:val="ca-ES"/>
        </w:rPr>
        <w:t xml:space="preserve"> a partir de les 9:30.</w:t>
      </w:r>
    </w:p>
    <w:p w:rsidR="009B5308" w:rsidRPr="009B5308" w:rsidRDefault="009B5308" w:rsidP="009B5308">
      <w:pPr>
        <w:pStyle w:val="Prrafodelista"/>
        <w:rPr>
          <w:rFonts w:ascii="Tahoma" w:hAnsi="Tahoma" w:cs="Tahoma"/>
          <w:color w:val="333333"/>
          <w:lang w:val="ca-ES"/>
        </w:rPr>
      </w:pPr>
    </w:p>
    <w:p w:rsidR="009B5308" w:rsidRPr="000B2DD2" w:rsidRDefault="001F5167" w:rsidP="00F61508">
      <w:pPr>
        <w:pStyle w:val="Prrafodelista"/>
        <w:numPr>
          <w:ilvl w:val="0"/>
          <w:numId w:val="7"/>
        </w:numPr>
        <w:jc w:val="both"/>
        <w:rPr>
          <w:rFonts w:ascii="Tahoma" w:hAnsi="Tahoma" w:cs="Tahoma"/>
          <w:color w:val="333333"/>
          <w:lang w:val="ca-ES"/>
        </w:rPr>
      </w:pPr>
      <w:r w:rsidRPr="000B2DD2">
        <w:rPr>
          <w:rFonts w:ascii="Tahoma" w:hAnsi="Tahoma" w:cs="Tahoma"/>
          <w:color w:val="333333"/>
          <w:lang w:val="ca-ES"/>
        </w:rPr>
        <w:t xml:space="preserve">El </w:t>
      </w:r>
      <w:r w:rsidR="000B2DD2">
        <w:rPr>
          <w:rFonts w:ascii="Tahoma" w:hAnsi="Tahoma" w:cs="Tahoma"/>
          <w:color w:val="333333"/>
          <w:lang w:val="ca-ES"/>
        </w:rPr>
        <w:t>peticionari notificarà</w:t>
      </w:r>
      <w:r w:rsidRPr="000B2DD2">
        <w:rPr>
          <w:rFonts w:ascii="Tahoma" w:hAnsi="Tahoma" w:cs="Tahoma"/>
          <w:color w:val="333333"/>
          <w:lang w:val="ca-ES"/>
        </w:rPr>
        <w:t xml:space="preserve"> la finalització de les obres al</w:t>
      </w:r>
      <w:r w:rsidR="00A915CA">
        <w:rPr>
          <w:rFonts w:ascii="Tahoma" w:hAnsi="Tahoma" w:cs="Tahoma"/>
          <w:color w:val="333333"/>
          <w:lang w:val="ca-ES"/>
        </w:rPr>
        <w:t xml:space="preserve"> SACOV</w:t>
      </w:r>
      <w:r w:rsidRPr="000B2DD2">
        <w:rPr>
          <w:rFonts w:ascii="Tahoma" w:hAnsi="Tahoma" w:cs="Tahoma"/>
          <w:color w:val="333333"/>
          <w:lang w:val="ca-ES"/>
        </w:rPr>
        <w:t>, i el seu director certificarà que s'han acabat conforme al projecte presentat i a les condicions imposades en la llicència.</w:t>
      </w:r>
    </w:p>
    <w:p w:rsidR="009B5308" w:rsidRPr="009B5308" w:rsidRDefault="009B5308" w:rsidP="009B5308">
      <w:pPr>
        <w:pStyle w:val="Prrafodelista"/>
        <w:rPr>
          <w:rFonts w:ascii="Tahoma" w:hAnsi="Tahoma" w:cs="Tahoma"/>
          <w:color w:val="333333"/>
          <w:lang w:val="ca-ES"/>
        </w:rPr>
      </w:pPr>
    </w:p>
    <w:p w:rsidR="001F5167" w:rsidRPr="00F61508" w:rsidRDefault="002733BA" w:rsidP="00F61508">
      <w:pPr>
        <w:pStyle w:val="Prrafodelista"/>
        <w:numPr>
          <w:ilvl w:val="0"/>
          <w:numId w:val="7"/>
        </w:numPr>
        <w:jc w:val="both"/>
        <w:rPr>
          <w:rFonts w:ascii="Tahoma" w:hAnsi="Tahoma" w:cs="Tahoma"/>
          <w:color w:val="333333"/>
          <w:lang w:val="ca-ES"/>
        </w:rPr>
      </w:pPr>
      <w:r w:rsidRPr="00F61508">
        <w:rPr>
          <w:rFonts w:ascii="Tahoma" w:hAnsi="Tahoma" w:cs="Tahoma"/>
          <w:color w:val="333333"/>
          <w:lang w:val="ca-ES"/>
        </w:rPr>
        <w:t>S’haurà de r</w:t>
      </w:r>
      <w:r w:rsidR="001F5167" w:rsidRPr="00F61508">
        <w:rPr>
          <w:rFonts w:ascii="Tahoma" w:hAnsi="Tahoma" w:cs="Tahoma"/>
          <w:color w:val="333333"/>
          <w:lang w:val="ca-ES"/>
        </w:rPr>
        <w:t>ealitzar reposició definitiva:</w:t>
      </w:r>
    </w:p>
    <w:p w:rsidR="007257EA" w:rsidRDefault="001F5167" w:rsidP="009B5308">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Per carrils complets ja sigui de carril de circulació o d'aparca</w:t>
      </w:r>
      <w:r w:rsidR="007257EA">
        <w:rPr>
          <w:rFonts w:ascii="Tahoma" w:hAnsi="Tahoma" w:cs="Tahoma"/>
          <w:color w:val="333333"/>
          <w:lang w:val="ca-ES"/>
        </w:rPr>
        <w:t>ment, sempre estès a màquina.</w:t>
      </w:r>
    </w:p>
    <w:p w:rsidR="00F90212" w:rsidRDefault="001F5167" w:rsidP="00F90212">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Per carrer complet quan hi ha una successió d'escomeses transversals.</w:t>
      </w:r>
    </w:p>
    <w:p w:rsidR="00F90212" w:rsidRPr="00F90212" w:rsidRDefault="00F90212" w:rsidP="00F90212">
      <w:pPr>
        <w:pStyle w:val="Prrafodelista"/>
        <w:numPr>
          <w:ilvl w:val="1"/>
          <w:numId w:val="8"/>
        </w:numPr>
        <w:jc w:val="both"/>
        <w:rPr>
          <w:rFonts w:ascii="Tahoma" w:hAnsi="Tahoma" w:cs="Tahoma"/>
          <w:color w:val="333333"/>
          <w:lang w:val="ca-ES"/>
        </w:rPr>
      </w:pPr>
      <w:r w:rsidRPr="00F90212">
        <w:rPr>
          <w:rFonts w:ascii="Tahoma" w:hAnsi="Tahoma" w:cs="Tahoma"/>
          <w:color w:val="333333"/>
        </w:rPr>
        <w:t>Si les rases afecten la intersecció de carrers, la intersecció s'asfaltarà de forma completa.</w:t>
      </w:r>
    </w:p>
    <w:p w:rsidR="009B5308" w:rsidRDefault="001F5167" w:rsidP="009B5308">
      <w:pPr>
        <w:pStyle w:val="Prrafodelista"/>
        <w:numPr>
          <w:ilvl w:val="1"/>
          <w:numId w:val="8"/>
        </w:numPr>
        <w:jc w:val="both"/>
        <w:rPr>
          <w:rFonts w:ascii="Tahoma" w:hAnsi="Tahoma" w:cs="Tahoma"/>
          <w:color w:val="333333"/>
          <w:lang w:val="ca-ES"/>
        </w:rPr>
      </w:pPr>
      <w:r w:rsidRPr="00F61508">
        <w:rPr>
          <w:rFonts w:ascii="Tahoma" w:hAnsi="Tahoma" w:cs="Tahoma"/>
          <w:color w:val="333333"/>
          <w:lang w:val="ca-ES"/>
        </w:rPr>
        <w:t>Es reposarà igualment la pintura.</w:t>
      </w:r>
    </w:p>
    <w:p w:rsidR="009B5308" w:rsidRDefault="009B5308" w:rsidP="009B5308">
      <w:pPr>
        <w:pStyle w:val="Prrafodelista"/>
        <w:jc w:val="both"/>
        <w:rPr>
          <w:rFonts w:ascii="Tahoma" w:hAnsi="Tahoma" w:cs="Tahoma"/>
          <w:color w:val="333333"/>
          <w:lang w:val="ca-ES"/>
        </w:rPr>
      </w:pPr>
    </w:p>
    <w:p w:rsidR="001F5167" w:rsidRPr="009B5308" w:rsidRDefault="001F5167" w:rsidP="009B5308">
      <w:pPr>
        <w:pStyle w:val="Prrafodelista"/>
        <w:numPr>
          <w:ilvl w:val="0"/>
          <w:numId w:val="7"/>
        </w:numPr>
        <w:jc w:val="both"/>
        <w:rPr>
          <w:rFonts w:ascii="Tahoma" w:hAnsi="Tahoma" w:cs="Tahoma"/>
          <w:color w:val="333333"/>
          <w:lang w:val="ca-ES"/>
        </w:rPr>
      </w:pPr>
      <w:r w:rsidRPr="009B5308">
        <w:rPr>
          <w:rFonts w:ascii="Tahoma" w:hAnsi="Tahoma" w:cs="Tahoma"/>
          <w:color w:val="333333"/>
          <w:lang w:val="ca-ES"/>
        </w:rPr>
        <w:t>Tot això s'entén sense perjudici que altres Administracions concurrents estableixin altres condicions específiques.</w:t>
      </w:r>
    </w:p>
    <w:p w:rsidR="001F5167" w:rsidRPr="001F5167" w:rsidRDefault="001F5167" w:rsidP="001F5167">
      <w:pPr>
        <w:jc w:val="both"/>
        <w:rPr>
          <w:rFonts w:ascii="Tahoma" w:hAnsi="Tahoma" w:cs="Tahoma"/>
          <w:lang w:val="ca-ES"/>
        </w:rPr>
      </w:pPr>
    </w:p>
    <w:p w:rsidR="004503CC" w:rsidRPr="001F5167" w:rsidRDefault="004503CC" w:rsidP="001F5167">
      <w:pPr>
        <w:rPr>
          <w:lang w:val="ca-ES"/>
        </w:rPr>
      </w:pPr>
    </w:p>
    <w:sectPr w:rsidR="004503CC" w:rsidRPr="001F5167" w:rsidSect="00F61508">
      <w:headerReference w:type="default" r:id="rId11"/>
      <w:footerReference w:type="default" r:id="rId12"/>
      <w:footnotePr>
        <w:numRestart w:val="eachSect"/>
      </w:footnotePr>
      <w:endnotePr>
        <w:numFmt w:val="decimal"/>
      </w:endnotePr>
      <w:pgSz w:w="11905" w:h="16837"/>
      <w:pgMar w:top="1259" w:right="1134" w:bottom="539" w:left="1418" w:header="737"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92" w:rsidRDefault="008D6A92">
      <w:r>
        <w:separator/>
      </w:r>
    </w:p>
  </w:endnote>
  <w:endnote w:type="continuationSeparator" w:id="0">
    <w:p w:rsidR="008D6A92" w:rsidRDefault="008D6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44970"/>
      <w:docPartObj>
        <w:docPartGallery w:val="Page Numbers (Bottom of Page)"/>
        <w:docPartUnique/>
      </w:docPartObj>
    </w:sdtPr>
    <w:sdtContent>
      <w:p w:rsidR="009B5308" w:rsidRDefault="00852F4E" w:rsidP="00F90212">
        <w:pPr>
          <w:pStyle w:val="Piedepgina"/>
          <w:jc w:val="right"/>
        </w:pPr>
        <w:r>
          <w:t>4</w:t>
        </w:r>
        <w:r w:rsidR="00F90212">
          <w:t>/0</w:t>
        </w:r>
        <w:r>
          <w:t>6</w:t>
        </w:r>
        <w:r w:rsidR="00F90212">
          <w:t>/2024</w:t>
        </w:r>
      </w:p>
    </w:sdtContent>
  </w:sdt>
  <w:p w:rsidR="009B5308" w:rsidRDefault="009B53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92" w:rsidRDefault="008D6A92">
      <w:r>
        <w:separator/>
      </w:r>
    </w:p>
  </w:footnote>
  <w:footnote w:type="continuationSeparator" w:id="0">
    <w:p w:rsidR="008D6A92" w:rsidRDefault="008D6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BA" w:rsidRDefault="0033337F" w:rsidP="002A241C">
    <w:pPr>
      <w:pStyle w:val="Encabezado"/>
      <w:jc w:val="center"/>
    </w:pPr>
    <w:r>
      <w:rPr>
        <w:noProof/>
        <w:lang w:val="es-ES"/>
      </w:rPr>
      <w:drawing>
        <wp:inline distT="0" distB="0" distL="0" distR="0">
          <wp:extent cx="2752725" cy="428625"/>
          <wp:effectExtent l="19050" t="0" r="9525" b="0"/>
          <wp:docPr id="1" name="Imagen 1" descr="Logo_Ajuntament_Gr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juntament_Gris_1"/>
                  <pic:cNvPicPr>
                    <a:picLocks noChangeAspect="1" noChangeArrowheads="1"/>
                  </pic:cNvPicPr>
                </pic:nvPicPr>
                <pic:blipFill>
                  <a:blip r:embed="rId1"/>
                  <a:srcRect/>
                  <a:stretch>
                    <a:fillRect/>
                  </a:stretch>
                </pic:blipFill>
                <pic:spPr bwMode="auto">
                  <a:xfrm>
                    <a:off x="0" y="0"/>
                    <a:ext cx="2752725"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161"/>
    <w:multiLevelType w:val="hybridMultilevel"/>
    <w:tmpl w:val="A6DCEEB0"/>
    <w:lvl w:ilvl="0" w:tplc="8ED069EC">
      <w:start w:val="1"/>
      <w:numFmt w:val="decimal"/>
      <w:lvlText w:val="%1."/>
      <w:lvlJc w:val="left"/>
      <w:pPr>
        <w:tabs>
          <w:tab w:val="num" w:pos="720"/>
        </w:tabs>
        <w:ind w:left="720" w:hanging="360"/>
      </w:pPr>
      <w:rPr>
        <w:rFonts w:hint="default"/>
        <w:b/>
        <w:i w:val="0"/>
      </w:rPr>
    </w:lvl>
    <w:lvl w:ilvl="1" w:tplc="0C0A0001">
      <w:start w:val="1"/>
      <w:numFmt w:val="bullet"/>
      <w:lvlText w:val=""/>
      <w:lvlJc w:val="left"/>
      <w:pPr>
        <w:tabs>
          <w:tab w:val="num" w:pos="1440"/>
        </w:tabs>
        <w:ind w:left="1440" w:hanging="36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CA8742E"/>
    <w:multiLevelType w:val="multilevel"/>
    <w:tmpl w:val="AD3C4970"/>
    <w:lvl w:ilvl="0">
      <w:start w:val="1"/>
      <w:numFmt w:val="bullet"/>
      <w:lvlText w:val=""/>
      <w:lvlJc w:val="left"/>
      <w:pPr>
        <w:tabs>
          <w:tab w:val="num" w:pos="720"/>
        </w:tabs>
        <w:ind w:left="720" w:hanging="360"/>
      </w:pPr>
      <w:rPr>
        <w:rFonts w:ascii="Wingdings" w:hAnsi="Wingdings"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E8C6001"/>
    <w:multiLevelType w:val="hybridMultilevel"/>
    <w:tmpl w:val="AD3C4970"/>
    <w:lvl w:ilvl="0" w:tplc="113C750A">
      <w:start w:val="1"/>
      <w:numFmt w:val="bullet"/>
      <w:lvlText w:val=""/>
      <w:lvlJc w:val="left"/>
      <w:pPr>
        <w:tabs>
          <w:tab w:val="num" w:pos="720"/>
        </w:tabs>
        <w:ind w:left="720" w:hanging="360"/>
      </w:pPr>
      <w:rPr>
        <w:rFonts w:ascii="Wingdings" w:hAnsi="Wingding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64B1A38"/>
    <w:multiLevelType w:val="hybridMultilevel"/>
    <w:tmpl w:val="10922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FB3A02"/>
    <w:multiLevelType w:val="hybridMultilevel"/>
    <w:tmpl w:val="3160B04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F292D03"/>
    <w:multiLevelType w:val="hybridMultilevel"/>
    <w:tmpl w:val="2B70DEC0"/>
    <w:lvl w:ilvl="0" w:tplc="113C750A">
      <w:start w:val="1"/>
      <w:numFmt w:val="bullet"/>
      <w:lvlText w:val=""/>
      <w:lvlJc w:val="left"/>
      <w:pPr>
        <w:tabs>
          <w:tab w:val="num" w:pos="1080"/>
        </w:tabs>
        <w:ind w:left="1080" w:hanging="360"/>
      </w:pPr>
      <w:rPr>
        <w:rFonts w:ascii="Wingdings" w:hAnsi="Wingdings" w:hint="default"/>
        <w:sz w:val="20"/>
        <w:szCs w:val="2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53010293"/>
    <w:multiLevelType w:val="hybridMultilevel"/>
    <w:tmpl w:val="F258B61A"/>
    <w:lvl w:ilvl="0" w:tplc="0C0A0001">
      <w:start w:val="1"/>
      <w:numFmt w:val="bullet"/>
      <w:lvlText w:val=""/>
      <w:lvlJc w:val="left"/>
      <w:pPr>
        <w:tabs>
          <w:tab w:val="num" w:pos="720"/>
        </w:tabs>
        <w:ind w:left="720" w:hanging="360"/>
      </w:pPr>
      <w:rPr>
        <w:rFonts w:ascii="Symbol" w:hAnsi="Symbo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7F77719"/>
    <w:multiLevelType w:val="hybridMultilevel"/>
    <w:tmpl w:val="EE04C844"/>
    <w:lvl w:ilvl="0" w:tplc="0C0A000F">
      <w:start w:val="1"/>
      <w:numFmt w:val="decimal"/>
      <w:lvlText w:val="%1."/>
      <w:lvlJc w:val="left"/>
      <w:pPr>
        <w:ind w:left="1080" w:hanging="360"/>
      </w:pPr>
    </w:lvl>
    <w:lvl w:ilvl="1" w:tplc="A60202FC">
      <w:start w:val="13"/>
      <w:numFmt w:val="bullet"/>
      <w:lvlText w:val=""/>
      <w:lvlJc w:val="left"/>
      <w:pPr>
        <w:ind w:left="1800" w:hanging="360"/>
      </w:pPr>
      <w:rPr>
        <w:rFonts w:ascii="Symbol" w:eastAsia="Times New Roman" w:hAnsi="Symbol" w:cs="Tahoma" w:hint="default"/>
      </w:rPr>
    </w:lvl>
    <w:lvl w:ilvl="2" w:tplc="E7867E16">
      <w:start w:val="13"/>
      <w:numFmt w:val="bullet"/>
      <w:lvlText w:val="-"/>
      <w:lvlJc w:val="left"/>
      <w:pPr>
        <w:ind w:left="2700" w:hanging="360"/>
      </w:pPr>
      <w:rPr>
        <w:rFonts w:ascii="Tahoma" w:eastAsia="Times New Roman" w:hAnsi="Tahoma" w:cs="Tahoma"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85315EA"/>
    <w:multiLevelType w:val="hybridMultilevel"/>
    <w:tmpl w:val="5D200AB0"/>
    <w:lvl w:ilvl="0" w:tplc="97C25AB6">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5"/>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s-ES_tradnl" w:vendorID="9" w:dllVersion="512" w:checkStyle="1"/>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rsids>
    <w:rsidRoot w:val="004503CC"/>
    <w:rsid w:val="0005783E"/>
    <w:rsid w:val="000629D8"/>
    <w:rsid w:val="00096A17"/>
    <w:rsid w:val="000B2DD2"/>
    <w:rsid w:val="000E2A63"/>
    <w:rsid w:val="001007E8"/>
    <w:rsid w:val="0010449B"/>
    <w:rsid w:val="001711A8"/>
    <w:rsid w:val="001D51E5"/>
    <w:rsid w:val="001D5F73"/>
    <w:rsid w:val="001F5167"/>
    <w:rsid w:val="002733BA"/>
    <w:rsid w:val="002A241C"/>
    <w:rsid w:val="002C3099"/>
    <w:rsid w:val="002E1CE8"/>
    <w:rsid w:val="002E2342"/>
    <w:rsid w:val="002F0FFD"/>
    <w:rsid w:val="0033337F"/>
    <w:rsid w:val="003456F1"/>
    <w:rsid w:val="00352D23"/>
    <w:rsid w:val="003613BC"/>
    <w:rsid w:val="0037752C"/>
    <w:rsid w:val="003C319D"/>
    <w:rsid w:val="00431E51"/>
    <w:rsid w:val="004503CC"/>
    <w:rsid w:val="0045101D"/>
    <w:rsid w:val="00454CA3"/>
    <w:rsid w:val="004770A3"/>
    <w:rsid w:val="004903E1"/>
    <w:rsid w:val="00516FA2"/>
    <w:rsid w:val="0051721E"/>
    <w:rsid w:val="00533D1B"/>
    <w:rsid w:val="005603FF"/>
    <w:rsid w:val="005E7198"/>
    <w:rsid w:val="00612389"/>
    <w:rsid w:val="00651DBC"/>
    <w:rsid w:val="006708C0"/>
    <w:rsid w:val="006731B9"/>
    <w:rsid w:val="00676ABD"/>
    <w:rsid w:val="00690C8E"/>
    <w:rsid w:val="006D2EE1"/>
    <w:rsid w:val="006D65A7"/>
    <w:rsid w:val="006F004F"/>
    <w:rsid w:val="007257EA"/>
    <w:rsid w:val="007555EF"/>
    <w:rsid w:val="007C7F82"/>
    <w:rsid w:val="007D020B"/>
    <w:rsid w:val="00801DAA"/>
    <w:rsid w:val="00802CA6"/>
    <w:rsid w:val="008200E5"/>
    <w:rsid w:val="0084414D"/>
    <w:rsid w:val="0084729D"/>
    <w:rsid w:val="00852F4E"/>
    <w:rsid w:val="00856EEF"/>
    <w:rsid w:val="00860AE8"/>
    <w:rsid w:val="0086335A"/>
    <w:rsid w:val="008708E8"/>
    <w:rsid w:val="00871D47"/>
    <w:rsid w:val="008918C1"/>
    <w:rsid w:val="008C330B"/>
    <w:rsid w:val="008D1B1D"/>
    <w:rsid w:val="008D6A92"/>
    <w:rsid w:val="00932E96"/>
    <w:rsid w:val="00951BB0"/>
    <w:rsid w:val="009749E8"/>
    <w:rsid w:val="009B017D"/>
    <w:rsid w:val="009B5308"/>
    <w:rsid w:val="009D4A75"/>
    <w:rsid w:val="00A41F93"/>
    <w:rsid w:val="00A439BF"/>
    <w:rsid w:val="00A56F84"/>
    <w:rsid w:val="00A740C1"/>
    <w:rsid w:val="00A915CA"/>
    <w:rsid w:val="00AB0A36"/>
    <w:rsid w:val="00AF3D45"/>
    <w:rsid w:val="00AF7630"/>
    <w:rsid w:val="00B02BD1"/>
    <w:rsid w:val="00B0400E"/>
    <w:rsid w:val="00B35C22"/>
    <w:rsid w:val="00B37721"/>
    <w:rsid w:val="00B4571A"/>
    <w:rsid w:val="00B64E41"/>
    <w:rsid w:val="00BB20FE"/>
    <w:rsid w:val="00C34563"/>
    <w:rsid w:val="00C366B8"/>
    <w:rsid w:val="00C6549D"/>
    <w:rsid w:val="00C8194C"/>
    <w:rsid w:val="00C8746A"/>
    <w:rsid w:val="00CA5242"/>
    <w:rsid w:val="00CB29E9"/>
    <w:rsid w:val="00CB714B"/>
    <w:rsid w:val="00CC7F3D"/>
    <w:rsid w:val="00CF5065"/>
    <w:rsid w:val="00D00FD4"/>
    <w:rsid w:val="00D05000"/>
    <w:rsid w:val="00D509C9"/>
    <w:rsid w:val="00D7758B"/>
    <w:rsid w:val="00D97BB9"/>
    <w:rsid w:val="00DB436B"/>
    <w:rsid w:val="00DC6F9B"/>
    <w:rsid w:val="00DD0E39"/>
    <w:rsid w:val="00DF19F4"/>
    <w:rsid w:val="00EA4096"/>
    <w:rsid w:val="00ED7212"/>
    <w:rsid w:val="00EF031F"/>
    <w:rsid w:val="00EF24B5"/>
    <w:rsid w:val="00F101E6"/>
    <w:rsid w:val="00F2209C"/>
    <w:rsid w:val="00F52CC3"/>
    <w:rsid w:val="00F61508"/>
    <w:rsid w:val="00F90212"/>
    <w:rsid w:val="00FB25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096"/>
    <w:pPr>
      <w:widowControl w:val="0"/>
    </w:pPr>
    <w:rPr>
      <w:lang w:val="es-ES_tradnl"/>
    </w:rPr>
  </w:style>
  <w:style w:type="paragraph" w:styleId="Ttulo1">
    <w:name w:val="heading 1"/>
    <w:basedOn w:val="Normal"/>
    <w:next w:val="Normal"/>
    <w:qFormat/>
    <w:rsid w:val="00EA4096"/>
    <w:pPr>
      <w:keepNext/>
      <w:jc w:val="both"/>
      <w:outlineLvl w:val="0"/>
    </w:pPr>
    <w:rPr>
      <w:rFonts w:ascii="Arial" w:hAnsi="Arial"/>
      <w:b/>
      <w:sz w:val="24"/>
      <w:u w:val="single"/>
    </w:rPr>
  </w:style>
  <w:style w:type="paragraph" w:styleId="Ttulo2">
    <w:name w:val="heading 2"/>
    <w:basedOn w:val="Normal"/>
    <w:next w:val="Normal"/>
    <w:qFormat/>
    <w:rsid w:val="00EA4096"/>
    <w:pPr>
      <w:keepNext/>
      <w:jc w:val="center"/>
      <w:outlineLvl w:val="1"/>
    </w:pPr>
    <w:rPr>
      <w:rFonts w:ascii="Arial" w:hAnsi="Arial"/>
      <w:b/>
      <w:sz w:val="24"/>
    </w:rPr>
  </w:style>
  <w:style w:type="paragraph" w:styleId="Ttulo3">
    <w:name w:val="heading 3"/>
    <w:basedOn w:val="Normal"/>
    <w:next w:val="Normal"/>
    <w:qFormat/>
    <w:rsid w:val="00EA4096"/>
    <w:pPr>
      <w:keepNext/>
      <w:jc w:val="center"/>
      <w:outlineLvl w:val="2"/>
    </w:pPr>
    <w:rPr>
      <w:rFonts w:ascii="Arial" w:hAnsi="Arial"/>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A4096"/>
    <w:rPr>
      <w:color w:val="0000FF"/>
      <w:u w:val="single"/>
    </w:rPr>
  </w:style>
  <w:style w:type="paragraph" w:styleId="Textoindependiente2">
    <w:name w:val="Body Text 2"/>
    <w:basedOn w:val="Normal"/>
    <w:rsid w:val="001007E8"/>
    <w:pPr>
      <w:widowControl/>
      <w:jc w:val="both"/>
    </w:pPr>
    <w:rPr>
      <w:rFonts w:ascii="Tahoma" w:hAnsi="Tahoma"/>
      <w:bCs/>
      <w:sz w:val="24"/>
      <w:lang w:val="es-ES"/>
    </w:rPr>
  </w:style>
  <w:style w:type="paragraph" w:styleId="Textodeglobo">
    <w:name w:val="Balloon Text"/>
    <w:basedOn w:val="Normal"/>
    <w:semiHidden/>
    <w:rsid w:val="003456F1"/>
    <w:rPr>
      <w:rFonts w:ascii="Tahoma" w:hAnsi="Tahoma" w:cs="Tahoma"/>
      <w:sz w:val="16"/>
      <w:szCs w:val="16"/>
    </w:rPr>
  </w:style>
  <w:style w:type="paragraph" w:styleId="Encabezado">
    <w:name w:val="header"/>
    <w:basedOn w:val="Normal"/>
    <w:rsid w:val="002A241C"/>
    <w:pPr>
      <w:tabs>
        <w:tab w:val="center" w:pos="4252"/>
        <w:tab w:val="right" w:pos="8504"/>
      </w:tabs>
    </w:pPr>
  </w:style>
  <w:style w:type="paragraph" w:styleId="Piedepgina">
    <w:name w:val="footer"/>
    <w:basedOn w:val="Normal"/>
    <w:link w:val="PiedepginaCar"/>
    <w:uiPriority w:val="99"/>
    <w:rsid w:val="002A241C"/>
    <w:pPr>
      <w:tabs>
        <w:tab w:val="center" w:pos="4252"/>
        <w:tab w:val="right" w:pos="8504"/>
      </w:tabs>
    </w:pPr>
  </w:style>
  <w:style w:type="character" w:customStyle="1" w:styleId="apple-converted-space">
    <w:name w:val="apple-converted-space"/>
    <w:basedOn w:val="Fuentedeprrafopredeter"/>
    <w:rsid w:val="001F5167"/>
  </w:style>
  <w:style w:type="paragraph" w:styleId="Prrafodelista">
    <w:name w:val="List Paragraph"/>
    <w:basedOn w:val="Normal"/>
    <w:uiPriority w:val="34"/>
    <w:qFormat/>
    <w:rsid w:val="00F61508"/>
    <w:pPr>
      <w:ind w:left="720"/>
      <w:contextualSpacing/>
    </w:pPr>
  </w:style>
  <w:style w:type="character" w:styleId="nfasis">
    <w:name w:val="Emphasis"/>
    <w:basedOn w:val="Fuentedeprrafopredeter"/>
    <w:uiPriority w:val="20"/>
    <w:qFormat/>
    <w:rsid w:val="00F61508"/>
    <w:rPr>
      <w:i/>
      <w:iCs/>
    </w:rPr>
  </w:style>
  <w:style w:type="character" w:customStyle="1" w:styleId="PiedepginaCar">
    <w:name w:val="Pie de página Car"/>
    <w:basedOn w:val="Fuentedeprrafopredeter"/>
    <w:link w:val="Piedepgina"/>
    <w:uiPriority w:val="99"/>
    <w:rsid w:val="009B5308"/>
    <w:rPr>
      <w:lang w:val="es-ES_tradnl"/>
    </w:rPr>
  </w:style>
  <w:style w:type="character" w:customStyle="1" w:styleId="rsskip">
    <w:name w:val="rs_skip"/>
    <w:basedOn w:val="Fuentedeprrafopredeter"/>
    <w:rsid w:val="006D2EE1"/>
  </w:style>
  <w:style w:type="paragraph" w:styleId="HTMLconformatoprevio">
    <w:name w:val="HTML Preformatted"/>
    <w:basedOn w:val="Normal"/>
    <w:link w:val="HTMLconformatoprevioCar"/>
    <w:uiPriority w:val="99"/>
    <w:unhideWhenUsed/>
    <w:rsid w:val="00B64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B64E41"/>
    <w:rPr>
      <w:rFonts w:ascii="Courier New" w:hAnsi="Courier New" w:cs="Courier New"/>
    </w:rPr>
  </w:style>
  <w:style w:type="character" w:customStyle="1" w:styleId="y2iqfc">
    <w:name w:val="y2iqfc"/>
    <w:basedOn w:val="Fuentedeprrafopredeter"/>
    <w:rsid w:val="00B64E41"/>
  </w:style>
</w:styles>
</file>

<file path=word/webSettings.xml><?xml version="1.0" encoding="utf-8"?>
<w:webSettings xmlns:r="http://schemas.openxmlformats.org/officeDocument/2006/relationships" xmlns:w="http://schemas.openxmlformats.org/wordprocessingml/2006/main">
  <w:divs>
    <w:div w:id="1120538239">
      <w:bodyDiv w:val="1"/>
      <w:marLeft w:val="0"/>
      <w:marRight w:val="0"/>
      <w:marTop w:val="0"/>
      <w:marBottom w:val="0"/>
      <w:divBdr>
        <w:top w:val="none" w:sz="0" w:space="0" w:color="auto"/>
        <w:left w:val="none" w:sz="0" w:space="0" w:color="auto"/>
        <w:bottom w:val="none" w:sz="0" w:space="0" w:color="auto"/>
        <w:right w:val="none" w:sz="0" w:space="0" w:color="auto"/>
      </w:divBdr>
    </w:div>
    <w:div w:id="1361323231">
      <w:bodyDiv w:val="1"/>
      <w:marLeft w:val="0"/>
      <w:marRight w:val="0"/>
      <w:marTop w:val="0"/>
      <w:marBottom w:val="0"/>
      <w:divBdr>
        <w:top w:val="none" w:sz="0" w:space="0" w:color="auto"/>
        <w:left w:val="none" w:sz="0" w:space="0" w:color="auto"/>
        <w:bottom w:val="none" w:sz="0" w:space="0" w:color="auto"/>
        <w:right w:val="none" w:sz="0" w:space="0" w:color="auto"/>
      </w:divBdr>
      <w:divsChild>
        <w:div w:id="1145127082">
          <w:marLeft w:val="0"/>
          <w:marRight w:val="0"/>
          <w:marTop w:val="0"/>
          <w:marBottom w:val="0"/>
          <w:divBdr>
            <w:top w:val="none" w:sz="0" w:space="0" w:color="auto"/>
            <w:left w:val="none" w:sz="0" w:space="0" w:color="auto"/>
            <w:bottom w:val="none" w:sz="0" w:space="0" w:color="auto"/>
            <w:right w:val="none" w:sz="0" w:space="0" w:color="auto"/>
          </w:divBdr>
          <w:divsChild>
            <w:div w:id="1624576977">
              <w:marLeft w:val="0"/>
              <w:marRight w:val="0"/>
              <w:marTop w:val="0"/>
              <w:marBottom w:val="0"/>
              <w:divBdr>
                <w:top w:val="none" w:sz="0" w:space="0" w:color="auto"/>
                <w:left w:val="none" w:sz="0" w:space="0" w:color="auto"/>
                <w:bottom w:val="none" w:sz="0" w:space="0" w:color="auto"/>
                <w:right w:val="none" w:sz="0" w:space="0" w:color="auto"/>
              </w:divBdr>
              <w:divsChild>
                <w:div w:id="1487933931">
                  <w:marLeft w:val="0"/>
                  <w:marRight w:val="0"/>
                  <w:marTop w:val="0"/>
                  <w:marBottom w:val="0"/>
                  <w:divBdr>
                    <w:top w:val="none" w:sz="0" w:space="0" w:color="auto"/>
                    <w:left w:val="none" w:sz="0" w:space="0" w:color="auto"/>
                    <w:bottom w:val="none" w:sz="0" w:space="0" w:color="auto"/>
                    <w:right w:val="none" w:sz="0" w:space="0" w:color="auto"/>
                  </w:divBdr>
                  <w:divsChild>
                    <w:div w:id="1012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5946">
      <w:bodyDiv w:val="1"/>
      <w:marLeft w:val="0"/>
      <w:marRight w:val="0"/>
      <w:marTop w:val="0"/>
      <w:marBottom w:val="0"/>
      <w:divBdr>
        <w:top w:val="none" w:sz="0" w:space="0" w:color="auto"/>
        <w:left w:val="none" w:sz="0" w:space="0" w:color="auto"/>
        <w:bottom w:val="none" w:sz="0" w:space="0" w:color="auto"/>
        <w:right w:val="none" w:sz="0" w:space="0" w:color="auto"/>
      </w:divBdr>
    </w:div>
    <w:div w:id="1688828251">
      <w:bodyDiv w:val="1"/>
      <w:marLeft w:val="0"/>
      <w:marRight w:val="0"/>
      <w:marTop w:val="0"/>
      <w:marBottom w:val="0"/>
      <w:divBdr>
        <w:top w:val="none" w:sz="0" w:space="0" w:color="auto"/>
        <w:left w:val="none" w:sz="0" w:space="0" w:color="auto"/>
        <w:bottom w:val="none" w:sz="0" w:space="0" w:color="auto"/>
        <w:right w:val="none" w:sz="0" w:space="0" w:color="auto"/>
      </w:divBdr>
    </w:div>
    <w:div w:id="2012372852">
      <w:bodyDiv w:val="1"/>
      <w:marLeft w:val="0"/>
      <w:marRight w:val="0"/>
      <w:marTop w:val="0"/>
      <w:marBottom w:val="0"/>
      <w:divBdr>
        <w:top w:val="none" w:sz="0" w:space="0" w:color="auto"/>
        <w:left w:val="none" w:sz="0" w:space="0" w:color="auto"/>
        <w:bottom w:val="none" w:sz="0" w:space="0" w:color="auto"/>
        <w:right w:val="none" w:sz="0" w:space="0" w:color="auto"/>
      </w:divBdr>
      <w:divsChild>
        <w:div w:id="467819736">
          <w:marLeft w:val="0"/>
          <w:marRight w:val="0"/>
          <w:marTop w:val="0"/>
          <w:marBottom w:val="0"/>
          <w:divBdr>
            <w:top w:val="none" w:sz="0" w:space="0" w:color="auto"/>
            <w:left w:val="none" w:sz="0" w:space="0" w:color="auto"/>
            <w:bottom w:val="none" w:sz="0" w:space="0" w:color="auto"/>
            <w:right w:val="none" w:sz="0" w:space="0" w:color="auto"/>
          </w:divBdr>
          <w:divsChild>
            <w:div w:id="157770696">
              <w:marLeft w:val="0"/>
              <w:marRight w:val="0"/>
              <w:marTop w:val="0"/>
              <w:marBottom w:val="0"/>
              <w:divBdr>
                <w:top w:val="none" w:sz="0" w:space="0" w:color="auto"/>
                <w:left w:val="none" w:sz="0" w:space="0" w:color="auto"/>
                <w:bottom w:val="none" w:sz="0" w:space="0" w:color="auto"/>
                <w:right w:val="none" w:sz="0" w:space="0" w:color="auto"/>
              </w:divBdr>
              <w:divsChild>
                <w:div w:id="535041269">
                  <w:marLeft w:val="0"/>
                  <w:marRight w:val="0"/>
                  <w:marTop w:val="0"/>
                  <w:marBottom w:val="0"/>
                  <w:divBdr>
                    <w:top w:val="none" w:sz="0" w:space="0" w:color="auto"/>
                    <w:left w:val="none" w:sz="0" w:space="0" w:color="auto"/>
                    <w:bottom w:val="none" w:sz="0" w:space="0" w:color="auto"/>
                    <w:right w:val="none" w:sz="0" w:space="0" w:color="auto"/>
                  </w:divBdr>
                  <w:divsChild>
                    <w:div w:id="514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mitacioLOVP@palm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lma.cat/portal/PALMA/RecursosWeb/DOCUMENTOS/1/4_96875_1.pdf" TargetMode="External"/><Relationship Id="rId4" Type="http://schemas.openxmlformats.org/officeDocument/2006/relationships/settings" Target="settings.xml"/><Relationship Id="rId9" Type="http://schemas.openxmlformats.org/officeDocument/2006/relationships/hyperlink" Target="https://seuelectronica.palma.cat/-/infraestructures.06-llic%C3%A8ncia-d-ocupaci%C3%B3-de-la-via-p%C3%BAblica-per-ra%C3%B3-d-obres?redirect=%2Finfraestructures%3FcategoryId%3D4029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57F42-2936-4D23-A091-EB3BBBEA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1514</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DEPARTAMENTO DE MANTENIMIENTO</vt:lpstr>
    </vt:vector>
  </TitlesOfParts>
  <Company>La Mia</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MANTENIMIENTO</dc:title>
  <dc:creator>Antonio  Bordoy Buaquets</dc:creator>
  <cp:lastModifiedBy>Administrador</cp:lastModifiedBy>
  <cp:revision>2</cp:revision>
  <cp:lastPrinted>2023-04-25T10:18:00Z</cp:lastPrinted>
  <dcterms:created xsi:type="dcterms:W3CDTF">2024-06-04T11:31:00Z</dcterms:created>
  <dcterms:modified xsi:type="dcterms:W3CDTF">2024-06-04T11:31:00Z</dcterms:modified>
</cp:coreProperties>
</file>